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DD6" w:rsidRPr="00767513" w:rsidRDefault="000A021A" w:rsidP="00523D11">
      <w:pPr>
        <w:pStyle w:val="Bodytext30"/>
        <w:shd w:val="clear" w:color="auto" w:fill="auto"/>
        <w:suppressAutoHyphens/>
        <w:spacing w:after="160" w:line="240" w:lineRule="auto"/>
        <w:ind w:right="40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ԱՐՁԱՆԱԳՐՈՒԹՅՈՒՆ</w:t>
      </w:r>
    </w:p>
    <w:p w:rsidR="008D4DD6" w:rsidRPr="00767513" w:rsidRDefault="000A021A" w:rsidP="00523D11">
      <w:pPr>
        <w:pStyle w:val="Bodytext30"/>
        <w:shd w:val="clear" w:color="auto" w:fill="auto"/>
        <w:suppressAutoHyphens/>
        <w:spacing w:after="160" w:line="240" w:lineRule="auto"/>
        <w:ind w:right="40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2000 թվականի հունիսի 21-ի Արձանագրությամբ հաստատված՝ </w:t>
      </w:r>
      <w:r w:rsidR="00767513">
        <w:rPr>
          <w:rFonts w:ascii="GHEA Grapalat" w:hAnsi="GHEA Grapalat"/>
          <w:sz w:val="24"/>
          <w:szCs w:val="24"/>
          <w:lang w:val="en-US"/>
        </w:rPr>
        <w:br/>
      </w:r>
      <w:r w:rsidRPr="00767513">
        <w:rPr>
          <w:rFonts w:ascii="GHEA Grapalat" w:hAnsi="GHEA Grapalat"/>
          <w:sz w:val="24"/>
          <w:szCs w:val="24"/>
        </w:rPr>
        <w:t xml:space="preserve">Անկախ Պետությունների Համագործակցության գործադիր կոմիտեի մասին </w:t>
      </w:r>
      <w:r w:rsidR="003411E3" w:rsidRPr="00767513">
        <w:rPr>
          <w:rFonts w:ascii="GHEA Grapalat" w:hAnsi="GHEA Grapalat"/>
          <w:sz w:val="24"/>
          <w:szCs w:val="24"/>
        </w:rPr>
        <w:t>կանոնադրությունում</w:t>
      </w:r>
      <w:r w:rsidRPr="00767513">
        <w:rPr>
          <w:rFonts w:ascii="GHEA Grapalat" w:hAnsi="GHEA Grapalat"/>
          <w:sz w:val="24"/>
          <w:szCs w:val="24"/>
        </w:rPr>
        <w:t xml:space="preserve"> փոփոխություններ կատարելու մասին</w:t>
      </w:r>
    </w:p>
    <w:p w:rsidR="000B5C45" w:rsidRPr="00767513" w:rsidRDefault="000B5C45" w:rsidP="00523D11">
      <w:pPr>
        <w:pStyle w:val="Bodytext20"/>
        <w:shd w:val="clear" w:color="auto" w:fill="auto"/>
        <w:suppressAutoHyphens/>
        <w:spacing w:before="0" w:after="160" w:line="240" w:lineRule="auto"/>
        <w:ind w:left="300" w:right="260" w:firstLine="700"/>
        <w:rPr>
          <w:rFonts w:ascii="GHEA Grapalat" w:hAnsi="GHEA Grapalat"/>
          <w:sz w:val="24"/>
          <w:szCs w:val="24"/>
        </w:rPr>
      </w:pPr>
    </w:p>
    <w:p w:rsidR="008D4DD6" w:rsidRPr="00767513" w:rsidRDefault="00A85B41" w:rsidP="00523D11">
      <w:pPr>
        <w:pStyle w:val="Bodytext20"/>
        <w:shd w:val="clear" w:color="auto" w:fill="auto"/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«</w:t>
      </w:r>
      <w:r w:rsidR="000A021A" w:rsidRPr="00767513">
        <w:rPr>
          <w:rFonts w:ascii="GHEA Grapalat" w:hAnsi="GHEA Grapalat"/>
          <w:sz w:val="24"/>
          <w:szCs w:val="24"/>
        </w:rPr>
        <w:t xml:space="preserve">Անկախ Պետությունների Համագործակցության գործադիր կոմիտեի </w:t>
      </w:r>
      <w:r w:rsidR="00443571" w:rsidRPr="00767513">
        <w:rPr>
          <w:rFonts w:ascii="GHEA Grapalat" w:hAnsi="GHEA Grapalat"/>
          <w:sz w:val="24"/>
          <w:szCs w:val="24"/>
        </w:rPr>
        <w:t xml:space="preserve">կանոնադրության </w:t>
      </w:r>
      <w:r w:rsidR="000A021A" w:rsidRPr="00767513">
        <w:rPr>
          <w:rFonts w:ascii="GHEA Grapalat" w:hAnsi="GHEA Grapalat"/>
          <w:sz w:val="24"/>
          <w:szCs w:val="24"/>
        </w:rPr>
        <w:t xml:space="preserve">հաստատման մասին» 2000 թվականի հունիսի 21-ի Արձանագրության մասնակից պետությունները՝ հաշվի առնելով ԱՊՀ պետությունների ղեկավարների խորհրդի 2022 թվականի դեկտեմբերի 7-ի «Անկախ Պետությունների Համագործակցության գործադիր կոմիտեի ղեկավարի պաշտոնի անվանումը </w:t>
      </w:r>
      <w:r w:rsidR="00443571" w:rsidRPr="00767513">
        <w:rPr>
          <w:rFonts w:ascii="GHEA Grapalat" w:hAnsi="GHEA Grapalat"/>
          <w:sz w:val="24"/>
          <w:szCs w:val="24"/>
        </w:rPr>
        <w:t xml:space="preserve">փոփոխելու </w:t>
      </w:r>
      <w:r w:rsidR="000A021A" w:rsidRPr="00767513">
        <w:rPr>
          <w:rFonts w:ascii="GHEA Grapalat" w:hAnsi="GHEA Grapalat"/>
          <w:sz w:val="24"/>
          <w:szCs w:val="24"/>
        </w:rPr>
        <w:t>մասին» որոշումը, ինչպես նա</w:t>
      </w:r>
      <w:r w:rsidR="00767513">
        <w:rPr>
          <w:rFonts w:ascii="GHEA Grapalat" w:hAnsi="GHEA Grapalat"/>
          <w:sz w:val="24"/>
          <w:szCs w:val="24"/>
        </w:rPr>
        <w:t>եւ</w:t>
      </w:r>
      <w:r w:rsidR="000A021A" w:rsidRPr="00767513">
        <w:rPr>
          <w:rFonts w:ascii="GHEA Grapalat" w:hAnsi="GHEA Grapalat"/>
          <w:sz w:val="24"/>
          <w:szCs w:val="24"/>
        </w:rPr>
        <w:t xml:space="preserve"> ԱՊՀ-ի շրջանակներում ընդունված այլ փաստաթղթեր</w:t>
      </w:r>
      <w:r w:rsidRPr="00767513">
        <w:rPr>
          <w:rFonts w:ascii="GHEA Grapalat" w:hAnsi="GHEA Grapalat"/>
          <w:sz w:val="24"/>
          <w:szCs w:val="24"/>
        </w:rPr>
        <w:t>,</w:t>
      </w:r>
    </w:p>
    <w:p w:rsidR="008D4DD6" w:rsidRPr="00767513" w:rsidRDefault="000A021A" w:rsidP="00523D11">
      <w:pPr>
        <w:pStyle w:val="Bodytext40"/>
        <w:shd w:val="clear" w:color="auto" w:fill="auto"/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համաձայնեցին հետ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>յալի մասին</w:t>
      </w:r>
      <w:r w:rsidR="00535678" w:rsidRPr="00767513">
        <w:rPr>
          <w:rFonts w:ascii="GHEA Grapalat" w:hAnsi="GHEA Grapalat"/>
          <w:sz w:val="24"/>
          <w:szCs w:val="24"/>
        </w:rPr>
        <w:t>.</w:t>
      </w:r>
    </w:p>
    <w:p w:rsidR="008D4DD6" w:rsidRPr="00767513" w:rsidRDefault="000A021A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1.</w:t>
      </w:r>
      <w:r w:rsidR="00767513" w:rsidRPr="0008202A">
        <w:rPr>
          <w:rFonts w:ascii="GHEA Grapalat" w:hAnsi="GHEA Grapalat"/>
          <w:sz w:val="24"/>
          <w:szCs w:val="24"/>
        </w:rPr>
        <w:tab/>
      </w:r>
      <w:r w:rsidRPr="00767513">
        <w:rPr>
          <w:rFonts w:ascii="GHEA Grapalat" w:hAnsi="GHEA Grapalat"/>
          <w:sz w:val="24"/>
          <w:szCs w:val="24"/>
        </w:rPr>
        <w:t xml:space="preserve">2000 թվականի հունիսի 21-ի Արձանագրությամբ հաստատված՝ Անկախ Պետությունների Համագործակցության գործադիր կոմիտեի մասին </w:t>
      </w:r>
      <w:r w:rsidR="003411E3" w:rsidRPr="00767513">
        <w:rPr>
          <w:rFonts w:ascii="GHEA Grapalat" w:hAnsi="GHEA Grapalat"/>
          <w:sz w:val="24"/>
          <w:szCs w:val="24"/>
        </w:rPr>
        <w:t>կանոնադրությունում</w:t>
      </w:r>
      <w:r w:rsidRPr="00767513">
        <w:rPr>
          <w:rFonts w:ascii="GHEA Grapalat" w:hAnsi="GHEA Grapalat"/>
          <w:sz w:val="24"/>
          <w:szCs w:val="24"/>
        </w:rPr>
        <w:t xml:space="preserve"> կատարել փոփոխություններ.</w:t>
      </w:r>
    </w:p>
    <w:p w:rsidR="008D4DD6" w:rsidRPr="00767513" w:rsidRDefault="000B5C45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1.1.</w:t>
      </w:r>
      <w:r w:rsidRPr="00767513">
        <w:rPr>
          <w:rFonts w:ascii="GHEA Grapalat" w:hAnsi="GHEA Grapalat"/>
          <w:sz w:val="24"/>
          <w:szCs w:val="24"/>
        </w:rPr>
        <w:tab/>
        <w:t>6-րդ կետում՝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չորրորդ պարբերություն</w:t>
      </w:r>
      <w:r w:rsidR="00A85B41" w:rsidRPr="00767513">
        <w:rPr>
          <w:rFonts w:ascii="GHEA Grapalat" w:hAnsi="GHEA Grapalat"/>
          <w:sz w:val="24"/>
          <w:szCs w:val="24"/>
        </w:rPr>
        <w:t>ից</w:t>
      </w:r>
      <w:r w:rsidRPr="00767513">
        <w:rPr>
          <w:rFonts w:ascii="GHEA Grapalat" w:hAnsi="GHEA Grapalat"/>
          <w:sz w:val="24"/>
          <w:szCs w:val="24"/>
        </w:rPr>
        <w:t xml:space="preserve"> «ստեղծման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>» բառերը հանել,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իններորդ պարբերությունը շարադրել հետ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>յալ խմբագրությամբ՝ «</w:t>
      </w:r>
      <w:r w:rsidR="003411E3" w:rsidRPr="00767513">
        <w:rPr>
          <w:rFonts w:ascii="GHEA Grapalat" w:hAnsi="GHEA Grapalat"/>
          <w:sz w:val="24"/>
          <w:szCs w:val="24"/>
        </w:rPr>
        <w:t xml:space="preserve">աջակցություն </w:t>
      </w:r>
      <w:r w:rsidRPr="00767513">
        <w:rPr>
          <w:rFonts w:ascii="GHEA Grapalat" w:hAnsi="GHEA Grapalat"/>
          <w:sz w:val="24"/>
          <w:szCs w:val="24"/>
        </w:rPr>
        <w:t xml:space="preserve">ԱՊՀ մասնակից պետություններին հանցագործության, ահաբեկչության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ծայրահեղականության դեմ պայքարի համատեղ ծրագրերի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միջոցառումների իրականացման </w:t>
      </w:r>
      <w:r w:rsidR="003411E3" w:rsidRPr="00767513">
        <w:rPr>
          <w:rFonts w:ascii="GHEA Grapalat" w:hAnsi="GHEA Grapalat"/>
          <w:sz w:val="24"/>
          <w:szCs w:val="24"/>
        </w:rPr>
        <w:t>հարցում,</w:t>
      </w:r>
      <w:r w:rsidRPr="00767513">
        <w:rPr>
          <w:rFonts w:ascii="GHEA Grapalat" w:hAnsi="GHEA Grapalat"/>
          <w:sz w:val="24"/>
          <w:szCs w:val="24"/>
        </w:rPr>
        <w:t>»։</w:t>
      </w:r>
    </w:p>
    <w:p w:rsidR="008D4DD6" w:rsidRPr="00767513" w:rsidRDefault="000B5C45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1.2.</w:t>
      </w:r>
      <w:r w:rsidRPr="00767513">
        <w:rPr>
          <w:rFonts w:ascii="GHEA Grapalat" w:hAnsi="GHEA Grapalat"/>
          <w:sz w:val="24"/>
          <w:szCs w:val="24"/>
        </w:rPr>
        <w:tab/>
        <w:t>7-րդ կետում՝</w:t>
      </w:r>
    </w:p>
    <w:p w:rsidR="008D4DD6" w:rsidRPr="0008202A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տասնվեցերորդ պարբերությունը հանել,</w:t>
      </w:r>
    </w:p>
    <w:p w:rsidR="00767513" w:rsidRPr="0008202A" w:rsidRDefault="00767513" w:rsidP="00523D11">
      <w:pPr>
        <w:pStyle w:val="Bodytext20"/>
        <w:shd w:val="clear" w:color="auto" w:fill="auto"/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ավելացնել հետ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յալ բովանդակությամբ տասնութերորդ պարբերություն (հաշվի առնելով նոր համարակալումը)՝ «վարում է Անկախ Պետությունների Համագործակցության իրավական ակտերի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այլ փաստաթղթերի միասնական ռեեստրը.»,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նախավերջին պարբերությունը հանել։</w:t>
      </w:r>
    </w:p>
    <w:p w:rsidR="008D4DD6" w:rsidRPr="00767513" w:rsidRDefault="000B5C45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1.3.</w:t>
      </w:r>
      <w:r w:rsidRPr="00767513">
        <w:rPr>
          <w:rFonts w:ascii="GHEA Grapalat" w:hAnsi="GHEA Grapalat"/>
          <w:sz w:val="24"/>
          <w:szCs w:val="24"/>
        </w:rPr>
        <w:tab/>
        <w:t xml:space="preserve">8-րդ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9-րդ կետերը շարադրել հետ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>յալ խմբագրությամբ</w:t>
      </w:r>
      <w:r w:rsidR="00A85B41" w:rsidRPr="00767513">
        <w:rPr>
          <w:rFonts w:ascii="GHEA Grapalat" w:hAnsi="GHEA Grapalat"/>
          <w:sz w:val="24"/>
          <w:szCs w:val="24"/>
        </w:rPr>
        <w:t>.</w:t>
      </w:r>
    </w:p>
    <w:p w:rsidR="008D4DD6" w:rsidRPr="00767513" w:rsidRDefault="000A021A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«8.</w:t>
      </w:r>
      <w:r w:rsidR="00767513" w:rsidRPr="00767513">
        <w:rPr>
          <w:rFonts w:ascii="GHEA Grapalat" w:hAnsi="GHEA Grapalat"/>
          <w:sz w:val="24"/>
          <w:szCs w:val="24"/>
        </w:rPr>
        <w:tab/>
      </w:r>
      <w:r w:rsidRPr="00767513">
        <w:rPr>
          <w:rFonts w:ascii="GHEA Grapalat" w:hAnsi="GHEA Grapalat"/>
          <w:sz w:val="24"/>
          <w:szCs w:val="24"/>
        </w:rPr>
        <w:t xml:space="preserve">Կոմիտեն </w:t>
      </w:r>
      <w:r w:rsidR="001E73DD" w:rsidRPr="00767513">
        <w:rPr>
          <w:rFonts w:ascii="GHEA Grapalat" w:hAnsi="GHEA Grapalat"/>
          <w:sz w:val="24"/>
          <w:szCs w:val="24"/>
        </w:rPr>
        <w:t xml:space="preserve">բաղկացած </w:t>
      </w:r>
      <w:r w:rsidRPr="00767513">
        <w:rPr>
          <w:rFonts w:ascii="GHEA Grapalat" w:hAnsi="GHEA Grapalat"/>
          <w:sz w:val="24"/>
          <w:szCs w:val="24"/>
        </w:rPr>
        <w:t xml:space="preserve">է Անկախ Պետությունների Համագործակցության գլխավոր քարտուղարից (այսուհետ՝ Գլխավոր քարտուղար), նրա տեղակալներից, դեպարտամենտներից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այլ կառուցվածքային ստորաբաժանումներից։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lastRenderedPageBreak/>
        <w:t xml:space="preserve">Գլխավոր քարտուղարը Համագործակցության գլխավոր </w:t>
      </w:r>
      <w:r w:rsidR="001E73DD" w:rsidRPr="00767513">
        <w:rPr>
          <w:rFonts w:ascii="GHEA Grapalat" w:hAnsi="GHEA Grapalat"/>
          <w:sz w:val="24"/>
          <w:szCs w:val="24"/>
        </w:rPr>
        <w:t xml:space="preserve">վարչական </w:t>
      </w:r>
      <w:r w:rsidRPr="00767513">
        <w:rPr>
          <w:rFonts w:ascii="GHEA Grapalat" w:hAnsi="GHEA Grapalat"/>
          <w:sz w:val="24"/>
          <w:szCs w:val="24"/>
        </w:rPr>
        <w:t xml:space="preserve">պաշտոնատար անձն է, որը նշանակվում է </w:t>
      </w:r>
      <w:r w:rsidR="00A32F08" w:rsidRPr="00767513">
        <w:rPr>
          <w:rFonts w:ascii="GHEA Grapalat" w:hAnsi="GHEA Grapalat"/>
          <w:sz w:val="24"/>
          <w:szCs w:val="24"/>
        </w:rPr>
        <w:t xml:space="preserve">3 տարի ժամկետով </w:t>
      </w:r>
      <w:r w:rsidRPr="00767513">
        <w:rPr>
          <w:rFonts w:ascii="GHEA Grapalat" w:hAnsi="GHEA Grapalat"/>
          <w:sz w:val="24"/>
          <w:szCs w:val="24"/>
        </w:rPr>
        <w:t>ԱՊՀ մասնակից պետությունների առաջարկությամբ</w:t>
      </w:r>
      <w:r w:rsidR="00A32F08" w:rsidRPr="00767513">
        <w:rPr>
          <w:rFonts w:ascii="GHEA Grapalat" w:hAnsi="GHEA Grapalat"/>
          <w:sz w:val="24"/>
          <w:szCs w:val="24"/>
        </w:rPr>
        <w:t>,</w:t>
      </w:r>
      <w:r w:rsidRPr="00767513">
        <w:rPr>
          <w:rFonts w:ascii="GHEA Grapalat" w:hAnsi="GHEA Grapalat"/>
          <w:sz w:val="24"/>
          <w:szCs w:val="24"/>
        </w:rPr>
        <w:t xml:space="preserve"> Համագործակցության պետությունների ղեկավարների խորհրդի կողմից</w:t>
      </w:r>
      <w:r w:rsidR="00A32F08" w:rsidRPr="00767513">
        <w:rPr>
          <w:rFonts w:ascii="GHEA Grapalat" w:hAnsi="GHEA Grapalat"/>
          <w:sz w:val="24"/>
          <w:szCs w:val="24"/>
        </w:rPr>
        <w:t>՝</w:t>
      </w:r>
      <w:r w:rsidRPr="00767513">
        <w:rPr>
          <w:rFonts w:ascii="GHEA Grapalat" w:hAnsi="GHEA Grapalat"/>
          <w:sz w:val="24"/>
          <w:szCs w:val="24"/>
        </w:rPr>
        <w:t xml:space="preserve"> ընդհանուր համաձայնության գալու միջոցով ընդունված որոշմամբ։ Գլխավոր քարտուղարի պաշտոնից վաղաժամկետ ազատելու դեպքում </w:t>
      </w:r>
      <w:r w:rsidR="00A32F08" w:rsidRPr="00767513">
        <w:rPr>
          <w:rFonts w:ascii="GHEA Grapalat" w:hAnsi="GHEA Grapalat"/>
          <w:sz w:val="24"/>
          <w:szCs w:val="24"/>
        </w:rPr>
        <w:t xml:space="preserve">որոշումն ընդունվում </w:t>
      </w:r>
      <w:r w:rsidRPr="00767513">
        <w:rPr>
          <w:rFonts w:ascii="GHEA Grapalat" w:hAnsi="GHEA Grapalat"/>
          <w:sz w:val="24"/>
          <w:szCs w:val="24"/>
        </w:rPr>
        <w:t>է ԱՊՀ պետությունների ղեկավարների խորհրդի անդամների ձայների պարզ մեծամասնությամբ։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pacing w:val="-4"/>
          <w:sz w:val="24"/>
          <w:szCs w:val="24"/>
        </w:rPr>
        <w:t>Գլխավոր քարտուղարն ունի մինչ</w:t>
      </w:r>
      <w:r w:rsidR="00767513" w:rsidRPr="00767513">
        <w:rPr>
          <w:rFonts w:ascii="GHEA Grapalat" w:hAnsi="GHEA Grapalat"/>
          <w:spacing w:val="-4"/>
          <w:sz w:val="24"/>
          <w:szCs w:val="24"/>
        </w:rPr>
        <w:t>եւ</w:t>
      </w:r>
      <w:r w:rsidRPr="00767513">
        <w:rPr>
          <w:rFonts w:ascii="GHEA Grapalat" w:hAnsi="GHEA Grapalat"/>
          <w:spacing w:val="-4"/>
          <w:sz w:val="24"/>
          <w:szCs w:val="24"/>
        </w:rPr>
        <w:t xml:space="preserve"> չորս տեղակալ, որոնցից մեկը առաջինն է Բելառուսի Հանրապետությունից՝ որպես Կոմիտեի մշտական գտնվելու երկիր։ Գլխավոր</w:t>
      </w:r>
      <w:r w:rsidRPr="00767513">
        <w:rPr>
          <w:rFonts w:ascii="GHEA Grapalat" w:hAnsi="GHEA Grapalat"/>
          <w:sz w:val="24"/>
          <w:szCs w:val="24"/>
        </w:rPr>
        <w:t xml:space="preserve"> քարտուղարի տեղակալները </w:t>
      </w:r>
      <w:r w:rsidR="00A32F08" w:rsidRPr="00767513">
        <w:rPr>
          <w:rFonts w:ascii="GHEA Grapalat" w:hAnsi="GHEA Grapalat"/>
          <w:sz w:val="24"/>
          <w:szCs w:val="24"/>
        </w:rPr>
        <w:t xml:space="preserve">պաշտոնի են </w:t>
      </w:r>
      <w:r w:rsidRPr="00767513">
        <w:rPr>
          <w:rFonts w:ascii="GHEA Grapalat" w:hAnsi="GHEA Grapalat"/>
          <w:sz w:val="24"/>
          <w:szCs w:val="24"/>
        </w:rPr>
        <w:t xml:space="preserve">նշանակվում ռոտացիոն </w:t>
      </w:r>
      <w:r w:rsidR="00A32F08" w:rsidRPr="00767513">
        <w:rPr>
          <w:rFonts w:ascii="GHEA Grapalat" w:hAnsi="GHEA Grapalat"/>
          <w:sz w:val="24"/>
          <w:szCs w:val="24"/>
        </w:rPr>
        <w:t xml:space="preserve">հիմքերով, </w:t>
      </w:r>
      <w:r w:rsidRPr="00767513">
        <w:rPr>
          <w:rFonts w:ascii="GHEA Grapalat" w:hAnsi="GHEA Grapalat"/>
          <w:sz w:val="24"/>
          <w:szCs w:val="24"/>
        </w:rPr>
        <w:t xml:space="preserve">3 տարի ժամկետով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</w:t>
      </w:r>
      <w:r w:rsidR="00A32F08" w:rsidRPr="00767513">
        <w:rPr>
          <w:rFonts w:ascii="GHEA Grapalat" w:hAnsi="GHEA Grapalat"/>
          <w:sz w:val="24"/>
          <w:szCs w:val="24"/>
        </w:rPr>
        <w:t xml:space="preserve">ազատվում են </w:t>
      </w:r>
      <w:r w:rsidRPr="00767513">
        <w:rPr>
          <w:rFonts w:ascii="GHEA Grapalat" w:hAnsi="GHEA Grapalat"/>
          <w:sz w:val="24"/>
          <w:szCs w:val="24"/>
        </w:rPr>
        <w:t>պաշտոնից ԱՊՀ կառավարությունների ղեկավարների խորհրդի կողմից</w:t>
      </w:r>
      <w:r w:rsidR="00A32F08" w:rsidRPr="00767513">
        <w:rPr>
          <w:rFonts w:ascii="GHEA Grapalat" w:hAnsi="GHEA Grapalat"/>
          <w:sz w:val="24"/>
          <w:szCs w:val="24"/>
        </w:rPr>
        <w:t>՝</w:t>
      </w:r>
      <w:r w:rsidRPr="00767513">
        <w:rPr>
          <w:rFonts w:ascii="GHEA Grapalat" w:hAnsi="GHEA Grapalat"/>
          <w:sz w:val="24"/>
          <w:szCs w:val="24"/>
        </w:rPr>
        <w:t xml:space="preserve"> Համագործակցության մասնակից պետությունների առաջարկությամբ։ Գլխավոր քարտուղարի տեղակալները չեն կարող լինել </w:t>
      </w:r>
      <w:r w:rsidR="00A32F08" w:rsidRPr="00767513">
        <w:rPr>
          <w:rFonts w:ascii="GHEA Grapalat" w:hAnsi="GHEA Grapalat"/>
          <w:sz w:val="24"/>
          <w:szCs w:val="24"/>
        </w:rPr>
        <w:t>մի</w:t>
      </w:r>
      <w:r w:rsidR="00767513">
        <w:rPr>
          <w:rFonts w:ascii="GHEA Grapalat" w:hAnsi="GHEA Grapalat"/>
          <w:sz w:val="24"/>
          <w:szCs w:val="24"/>
        </w:rPr>
        <w:t>եւ</w:t>
      </w:r>
      <w:r w:rsidR="00A32F08" w:rsidRPr="00767513">
        <w:rPr>
          <w:rFonts w:ascii="GHEA Grapalat" w:hAnsi="GHEA Grapalat"/>
          <w:sz w:val="24"/>
          <w:szCs w:val="24"/>
        </w:rPr>
        <w:t xml:space="preserve">նույն </w:t>
      </w:r>
      <w:r w:rsidRPr="00767513">
        <w:rPr>
          <w:rFonts w:ascii="GHEA Grapalat" w:hAnsi="GHEA Grapalat"/>
          <w:sz w:val="24"/>
          <w:szCs w:val="24"/>
        </w:rPr>
        <w:t>պետության քաղաքացիներ։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Գլխավոր քարտուղարը՝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ղեկավարում է Կոմիտեի գործունեությունը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պատասխանատվություն է կրում ստանձնած խնդիրները կատարելու համար</w:t>
      </w:r>
      <w:r w:rsidR="00A32F08" w:rsidRPr="00767513">
        <w:rPr>
          <w:rFonts w:ascii="GHEA Grapalat" w:hAnsi="GHEA Grapalat"/>
          <w:sz w:val="24"/>
          <w:szCs w:val="24"/>
        </w:rPr>
        <w:t>,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կազմակերպում է Պետությունների ղեկավարների խորհրդի, Կառավարությունների ղեկավարների խորհրդի, Արտաքին գործերի նախարարների խորհրդի, Տնտեսական խորհրդի նիստերի նախապատրաստումը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անցկացնումը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մասնակցում է դրանց նիստերին</w:t>
      </w:r>
      <w:r w:rsidR="00A32F08" w:rsidRPr="00767513">
        <w:rPr>
          <w:rFonts w:ascii="GHEA Grapalat" w:hAnsi="GHEA Grapalat"/>
          <w:sz w:val="24"/>
          <w:szCs w:val="24"/>
        </w:rPr>
        <w:t>,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համակարգում է իր իրավասության շրջանակներում ԱՊՀ ճյուղային համագործակցության մարմինների աշխատանքը քաղաքական, տնտեսական, մշակութամարդասիրական, իրավական, իրավապահ, ռազմական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ռազմատեխնիկական համագործակցության, Համագործակցությունում </w:t>
      </w:r>
      <w:r w:rsidR="0006552D" w:rsidRPr="00767513">
        <w:rPr>
          <w:rFonts w:ascii="GHEA Grapalat" w:hAnsi="GHEA Grapalat"/>
          <w:sz w:val="24"/>
          <w:szCs w:val="24"/>
        </w:rPr>
        <w:t xml:space="preserve">ինտեգրացման </w:t>
      </w:r>
      <w:r w:rsidRPr="00767513">
        <w:rPr>
          <w:rFonts w:ascii="GHEA Grapalat" w:hAnsi="GHEA Grapalat"/>
          <w:sz w:val="24"/>
          <w:szCs w:val="24"/>
        </w:rPr>
        <w:t xml:space="preserve">գործընթացների զարգացման </w:t>
      </w:r>
      <w:r w:rsidR="0006552D" w:rsidRPr="00767513">
        <w:rPr>
          <w:rFonts w:ascii="GHEA Grapalat" w:hAnsi="GHEA Grapalat"/>
          <w:sz w:val="24"/>
          <w:szCs w:val="24"/>
        </w:rPr>
        <w:t>հարցերով,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ներկայացնում է փաստաթղթերի նախագծերը Պետությունների ղեկավարների խորհրդի, Կառավարությունների ղեկավարների խորհրդի, Արտաքին գործերի նախարարների խորհրդի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Տնտեսական խորհրդի քննարկմանը, ստորագրում է նիստերի արձանագրությունները</w:t>
      </w:r>
      <w:r w:rsidR="0006552D" w:rsidRPr="00767513">
        <w:rPr>
          <w:rFonts w:ascii="GHEA Grapalat" w:hAnsi="GHEA Grapalat"/>
          <w:sz w:val="24"/>
          <w:szCs w:val="24"/>
        </w:rPr>
        <w:t>,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տեղեկացնում է Համագործակցության մասնակից պետություններին, Պետությունների ղեկավարների խորհրդին, Կառավարությունների ղեկավարների խորհրդին, Արտաքին գործերի նախարարների խորհրդին, Տնտեսական խորհրդին, իսկ անհրաժեշտության դեպքում</w:t>
      </w:r>
      <w:r w:rsidR="0006552D" w:rsidRPr="00767513">
        <w:rPr>
          <w:rFonts w:ascii="GHEA Grapalat" w:hAnsi="GHEA Grapalat"/>
          <w:sz w:val="24"/>
          <w:szCs w:val="24"/>
        </w:rPr>
        <w:t>՝</w:t>
      </w:r>
      <w:r w:rsidRPr="00767513">
        <w:rPr>
          <w:rFonts w:ascii="GHEA Grapalat" w:hAnsi="GHEA Grapalat"/>
          <w:sz w:val="24"/>
          <w:szCs w:val="24"/>
        </w:rPr>
        <w:t xml:space="preserve"> նա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ԱՊՀ </w:t>
      </w:r>
      <w:r w:rsidR="0006552D" w:rsidRPr="00767513">
        <w:rPr>
          <w:rFonts w:ascii="GHEA Grapalat" w:hAnsi="GHEA Grapalat"/>
          <w:sz w:val="24"/>
          <w:szCs w:val="24"/>
        </w:rPr>
        <w:t xml:space="preserve">այլ </w:t>
      </w:r>
      <w:r w:rsidRPr="00767513">
        <w:rPr>
          <w:rFonts w:ascii="GHEA Grapalat" w:hAnsi="GHEA Grapalat"/>
          <w:sz w:val="24"/>
          <w:szCs w:val="24"/>
        </w:rPr>
        <w:t>մարմինների</w:t>
      </w:r>
      <w:r w:rsidR="00A85B41" w:rsidRPr="00767513">
        <w:rPr>
          <w:rFonts w:ascii="GHEA Grapalat" w:hAnsi="GHEA Grapalat"/>
          <w:sz w:val="24"/>
          <w:szCs w:val="24"/>
        </w:rPr>
        <w:t>՝</w:t>
      </w:r>
      <w:r w:rsidRPr="00767513">
        <w:rPr>
          <w:rFonts w:ascii="GHEA Grapalat" w:hAnsi="GHEA Grapalat"/>
          <w:sz w:val="24"/>
          <w:szCs w:val="24"/>
        </w:rPr>
        <w:t xml:space="preserve"> Համագործակցության շրջանակներում ընդունված որոշումների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պայմանագրերի իրականացման ընթացքի մասին</w:t>
      </w:r>
      <w:r w:rsidR="0006552D" w:rsidRPr="00767513">
        <w:rPr>
          <w:rFonts w:ascii="GHEA Grapalat" w:hAnsi="GHEA Grapalat"/>
          <w:sz w:val="24"/>
          <w:szCs w:val="24"/>
        </w:rPr>
        <w:t>,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ԱՊՀ մասնակից պետությունների հետ նախնական խորհրդակցությունների արդյունքները հաշվի առնելով</w:t>
      </w:r>
      <w:r w:rsidR="003F0EB7" w:rsidRPr="00767513">
        <w:rPr>
          <w:rFonts w:ascii="GHEA Grapalat" w:hAnsi="GHEA Grapalat"/>
          <w:sz w:val="24"/>
          <w:szCs w:val="24"/>
        </w:rPr>
        <w:t>՝</w:t>
      </w:r>
      <w:r w:rsidRPr="00767513">
        <w:rPr>
          <w:rFonts w:ascii="GHEA Grapalat" w:hAnsi="GHEA Grapalat"/>
          <w:sz w:val="24"/>
          <w:szCs w:val="24"/>
        </w:rPr>
        <w:t xml:space="preserve"> փոխգործակցում է պետությունների, ինչպես նա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</w:t>
      </w:r>
      <w:r w:rsidRPr="00767513">
        <w:rPr>
          <w:rFonts w:ascii="GHEA Grapalat" w:hAnsi="GHEA Grapalat"/>
          <w:sz w:val="24"/>
          <w:szCs w:val="24"/>
        </w:rPr>
        <w:lastRenderedPageBreak/>
        <w:t xml:space="preserve">մյուս միջազգային միջկառավարական կազմակերպությունների հետ, ԱՊՀ պետությունների ղեկավարների խորհրդի հանձնարարությամբ ստորագրում է </w:t>
      </w:r>
      <w:r w:rsidR="0006552D" w:rsidRPr="00767513">
        <w:rPr>
          <w:rFonts w:ascii="GHEA Grapalat" w:hAnsi="GHEA Grapalat"/>
          <w:sz w:val="24"/>
          <w:szCs w:val="24"/>
        </w:rPr>
        <w:t xml:space="preserve">նրանց հետ համագործակցության մասին փաստաթղթերը՝ </w:t>
      </w:r>
      <w:r w:rsidRPr="00767513">
        <w:rPr>
          <w:rFonts w:ascii="GHEA Grapalat" w:hAnsi="GHEA Grapalat"/>
          <w:sz w:val="24"/>
          <w:szCs w:val="24"/>
        </w:rPr>
        <w:t>ստանձնած լիազորությունների սահմաններում</w:t>
      </w:r>
      <w:r w:rsidR="0006552D" w:rsidRPr="00767513">
        <w:rPr>
          <w:rFonts w:ascii="GHEA Grapalat" w:hAnsi="GHEA Grapalat"/>
          <w:sz w:val="24"/>
          <w:szCs w:val="24"/>
        </w:rPr>
        <w:t>,</w:t>
      </w:r>
    </w:p>
    <w:p w:rsidR="000B5C45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սահմանված կարգով հաստատում է Կոմիտեի կառուցվածքը, հաստիքացուցակը՝ համապատասխանաբար ԱՊՀ պետությունների ղեկավարների խորհրդի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կառավարությունների ղեկավարների խորհրդի կողմից հաստատված՝ թվաքանակի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դրա պահպանման համար սահմանված ծախսերի սահմաններում</w:t>
      </w:r>
      <w:r w:rsidR="00193228" w:rsidRPr="00767513">
        <w:rPr>
          <w:rFonts w:ascii="GHEA Grapalat" w:hAnsi="GHEA Grapalat"/>
          <w:sz w:val="24"/>
          <w:szCs w:val="24"/>
        </w:rPr>
        <w:t xml:space="preserve">, </w:t>
      </w:r>
    </w:p>
    <w:p w:rsidR="000B5C45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սահմանում է Կոմիտեի կառուցվածքային ստորաբաժանումների գործառույթները</w:t>
      </w:r>
      <w:r w:rsidR="00193228" w:rsidRPr="00767513">
        <w:rPr>
          <w:rFonts w:ascii="GHEA Grapalat" w:hAnsi="GHEA Grapalat"/>
          <w:sz w:val="24"/>
          <w:szCs w:val="24"/>
        </w:rPr>
        <w:t xml:space="preserve">, </w:t>
      </w:r>
    </w:p>
    <w:p w:rsidR="000B5C45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աջակցում է Համագործակցության մարմինների միջ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փոխգործակցության ապահովմանը</w:t>
      </w:r>
      <w:r w:rsidR="00193228" w:rsidRPr="00767513">
        <w:rPr>
          <w:rFonts w:ascii="GHEA Grapalat" w:hAnsi="GHEA Grapalat"/>
          <w:sz w:val="24"/>
          <w:szCs w:val="24"/>
        </w:rPr>
        <w:t xml:space="preserve">, </w:t>
      </w:r>
    </w:p>
    <w:p w:rsidR="000B5C45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Համագործակցության մարմինների միասնական բյուջեի միջոցների գլխավոր </w:t>
      </w:r>
      <w:r w:rsidR="00193228" w:rsidRPr="00767513">
        <w:rPr>
          <w:rFonts w:ascii="GHEA Grapalat" w:hAnsi="GHEA Grapalat"/>
          <w:sz w:val="24"/>
          <w:szCs w:val="24"/>
        </w:rPr>
        <w:t xml:space="preserve">տնօրինողն </w:t>
      </w:r>
      <w:r w:rsidRPr="00767513">
        <w:rPr>
          <w:rFonts w:ascii="GHEA Grapalat" w:hAnsi="GHEA Grapalat"/>
          <w:sz w:val="24"/>
          <w:szCs w:val="24"/>
        </w:rPr>
        <w:t xml:space="preserve">է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սահմանված կարգով ԱՊՀ կառավարությունների ղեկավարների խորհրդի հաստատմանն է ներկայացնում </w:t>
      </w:r>
      <w:r w:rsidR="00193228" w:rsidRPr="00767513">
        <w:rPr>
          <w:rFonts w:ascii="GHEA Grapalat" w:hAnsi="GHEA Grapalat"/>
          <w:sz w:val="24"/>
          <w:szCs w:val="24"/>
        </w:rPr>
        <w:t xml:space="preserve">գալիք </w:t>
      </w:r>
      <w:r w:rsidRPr="00767513">
        <w:rPr>
          <w:rFonts w:ascii="GHEA Grapalat" w:hAnsi="GHEA Grapalat"/>
          <w:sz w:val="24"/>
          <w:szCs w:val="24"/>
        </w:rPr>
        <w:t xml:space="preserve">տարվա Համագործակցության մարմինների միասնական բյուջեի նախագիծը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նախորդ տարվա միասնական բյուջեի կատարման մասին հաշվետվությունը</w:t>
      </w:r>
      <w:r w:rsidR="003F0EB7" w:rsidRPr="00767513">
        <w:rPr>
          <w:rFonts w:ascii="GHEA Grapalat" w:hAnsi="GHEA Grapalat"/>
          <w:sz w:val="24"/>
          <w:szCs w:val="24"/>
        </w:rPr>
        <w:t>,</w:t>
      </w:r>
      <w:r w:rsidRPr="00767513">
        <w:rPr>
          <w:rFonts w:ascii="GHEA Grapalat" w:hAnsi="GHEA Grapalat"/>
          <w:sz w:val="24"/>
          <w:szCs w:val="24"/>
        </w:rPr>
        <w:t xml:space="preserve"> </w:t>
      </w:r>
    </w:p>
    <w:p w:rsidR="000B5C45" w:rsidRPr="00767513" w:rsidRDefault="00193228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անում է իր իրավասության մեջ մտնող հարցերով </w:t>
      </w:r>
      <w:r w:rsidR="000A021A" w:rsidRPr="00767513">
        <w:rPr>
          <w:rFonts w:ascii="GHEA Grapalat" w:hAnsi="GHEA Grapalat"/>
          <w:sz w:val="24"/>
          <w:szCs w:val="24"/>
        </w:rPr>
        <w:t>կարգադրություններ</w:t>
      </w:r>
      <w:r w:rsidRPr="00767513">
        <w:rPr>
          <w:rFonts w:ascii="GHEA Grapalat" w:hAnsi="GHEA Grapalat"/>
          <w:sz w:val="24"/>
          <w:szCs w:val="24"/>
        </w:rPr>
        <w:t>,</w:t>
      </w:r>
    </w:p>
    <w:p w:rsidR="008D4DD6" w:rsidRPr="00767513" w:rsidRDefault="00193228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Անկախ Պետությունների Համագործակցության զարգացման տեսանկյունից հետաքրքրություն ներկայացնող</w:t>
      </w:r>
      <w:r w:rsidRPr="00767513" w:rsidDel="00193228">
        <w:rPr>
          <w:rFonts w:ascii="GHEA Grapalat" w:hAnsi="GHEA Grapalat"/>
          <w:sz w:val="24"/>
          <w:szCs w:val="24"/>
        </w:rPr>
        <w:t xml:space="preserve"> </w:t>
      </w:r>
      <w:r w:rsidRPr="00767513">
        <w:rPr>
          <w:rFonts w:ascii="GHEA Grapalat" w:hAnsi="GHEA Grapalat"/>
          <w:sz w:val="24"/>
          <w:szCs w:val="24"/>
        </w:rPr>
        <w:t>տեղեկատվությունը</w:t>
      </w:r>
      <w:r w:rsidRPr="00767513" w:rsidDel="00193228">
        <w:rPr>
          <w:rFonts w:ascii="GHEA Grapalat" w:hAnsi="GHEA Grapalat"/>
          <w:sz w:val="24"/>
          <w:szCs w:val="24"/>
        </w:rPr>
        <w:t xml:space="preserve"> </w:t>
      </w:r>
      <w:r w:rsidRPr="00767513">
        <w:rPr>
          <w:rFonts w:ascii="GHEA Grapalat" w:hAnsi="GHEA Grapalat"/>
          <w:sz w:val="24"/>
          <w:szCs w:val="24"/>
        </w:rPr>
        <w:t xml:space="preserve">փոխանցում </w:t>
      </w:r>
      <w:r w:rsidR="000A021A" w:rsidRPr="00767513">
        <w:rPr>
          <w:rFonts w:ascii="GHEA Grapalat" w:hAnsi="GHEA Grapalat"/>
          <w:sz w:val="24"/>
          <w:szCs w:val="24"/>
        </w:rPr>
        <w:t>է Համագործակցության մասնակից պետությունների ղեկավարներին, կառավարությունների ղեկավարներին, արտաքին գործերի նախարարներին, Պետությունների ղեկավարների խորհրդին, Կառավարությունների ղեկավարների խորհրդին, Արտաքին գործերի նախարարների խորհրդին, Տնտեսական խորհրդին, ինչպես նա</w:t>
      </w:r>
      <w:r w:rsidR="00767513">
        <w:rPr>
          <w:rFonts w:ascii="GHEA Grapalat" w:hAnsi="GHEA Grapalat"/>
          <w:sz w:val="24"/>
          <w:szCs w:val="24"/>
        </w:rPr>
        <w:t>եւ</w:t>
      </w:r>
      <w:r w:rsidR="000A021A" w:rsidRPr="00767513">
        <w:rPr>
          <w:rFonts w:ascii="GHEA Grapalat" w:hAnsi="GHEA Grapalat"/>
          <w:sz w:val="24"/>
          <w:szCs w:val="24"/>
        </w:rPr>
        <w:t xml:space="preserve"> Համագործակցության մյուս մարմինների ղեկավարներին, նրանց քննարկմանն է ներկայացնում համապատասխան առաջարկություններ</w:t>
      </w:r>
      <w:r w:rsidRPr="00767513">
        <w:rPr>
          <w:rFonts w:ascii="GHEA Grapalat" w:hAnsi="GHEA Grapalat"/>
          <w:sz w:val="24"/>
          <w:szCs w:val="24"/>
        </w:rPr>
        <w:t>,</w:t>
      </w:r>
    </w:p>
    <w:p w:rsidR="008D4DD6" w:rsidRPr="00767513" w:rsidRDefault="00193228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իրականացնում </w:t>
      </w:r>
      <w:r w:rsidR="000A021A" w:rsidRPr="00767513">
        <w:rPr>
          <w:rFonts w:ascii="GHEA Grapalat" w:hAnsi="GHEA Grapalat"/>
          <w:sz w:val="24"/>
          <w:szCs w:val="24"/>
        </w:rPr>
        <w:t xml:space="preserve">է ԱՊՀ պետությունների ղեկավարների խորհրդի </w:t>
      </w:r>
      <w:r w:rsidR="00767513">
        <w:rPr>
          <w:rFonts w:ascii="GHEA Grapalat" w:hAnsi="GHEA Grapalat"/>
          <w:sz w:val="24"/>
          <w:szCs w:val="24"/>
        </w:rPr>
        <w:t>եւ</w:t>
      </w:r>
      <w:r w:rsidR="000A021A" w:rsidRPr="00767513">
        <w:rPr>
          <w:rFonts w:ascii="GHEA Grapalat" w:hAnsi="GHEA Grapalat"/>
          <w:sz w:val="24"/>
          <w:szCs w:val="24"/>
        </w:rPr>
        <w:t xml:space="preserve"> կառավարությունների ղեկավարների խորհրդի կողմից նրան վերապահված այլ գործառույթներ։</w:t>
      </w:r>
    </w:p>
    <w:p w:rsidR="008D4DD6" w:rsidRPr="00767513" w:rsidRDefault="000A021A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9.</w:t>
      </w:r>
      <w:r w:rsidR="00767513" w:rsidRPr="0008202A">
        <w:rPr>
          <w:rFonts w:ascii="GHEA Grapalat" w:hAnsi="GHEA Grapalat"/>
          <w:sz w:val="24"/>
          <w:szCs w:val="24"/>
        </w:rPr>
        <w:tab/>
      </w:r>
      <w:r w:rsidRPr="00767513">
        <w:rPr>
          <w:rFonts w:ascii="GHEA Grapalat" w:hAnsi="GHEA Grapalat"/>
          <w:sz w:val="24"/>
          <w:szCs w:val="24"/>
        </w:rPr>
        <w:t>Կոմիտեում քվոտային են Անկախ Պետությունների Համագործակցության մասնակից պետությունների առաջարկությամբ նշանակվող՝ Գլխավոր քարտուղարի տեղակալների, ինչպես նա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դեպարտամենտների տնօրենների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նրանց տեղակալների պաշտոնները։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Մյուս աշխատակիցներին Գլխավոր քարտուղարը նշանակում է մրցութային հիմունքներով»։</w:t>
      </w:r>
    </w:p>
    <w:p w:rsidR="008D4DD6" w:rsidRPr="00767513" w:rsidRDefault="000B5C45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1.4.</w:t>
      </w:r>
      <w:r w:rsidRPr="00767513">
        <w:rPr>
          <w:rFonts w:ascii="GHEA Grapalat" w:hAnsi="GHEA Grapalat"/>
          <w:sz w:val="24"/>
          <w:szCs w:val="24"/>
        </w:rPr>
        <w:tab/>
        <w:t>18-րդ կետը հանել։</w:t>
      </w:r>
    </w:p>
    <w:p w:rsidR="008D4DD6" w:rsidRPr="00767513" w:rsidRDefault="000B5C45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1.5.</w:t>
      </w:r>
      <w:r w:rsidRPr="00767513">
        <w:rPr>
          <w:rFonts w:ascii="GHEA Grapalat" w:hAnsi="GHEA Grapalat"/>
          <w:sz w:val="24"/>
          <w:szCs w:val="24"/>
        </w:rPr>
        <w:tab/>
        <w:t>19-րդ կետը շարադրել հետ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>յալ խմբագրությամբ.</w:t>
      </w:r>
    </w:p>
    <w:p w:rsidR="000B5C45" w:rsidRPr="00767513" w:rsidRDefault="000A021A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lastRenderedPageBreak/>
        <w:t>«19.</w:t>
      </w:r>
      <w:r w:rsidR="00767513" w:rsidRPr="0008202A">
        <w:rPr>
          <w:rFonts w:ascii="GHEA Grapalat" w:hAnsi="GHEA Grapalat"/>
          <w:sz w:val="24"/>
          <w:szCs w:val="24"/>
        </w:rPr>
        <w:tab/>
      </w:r>
      <w:r w:rsidRPr="00767513">
        <w:rPr>
          <w:rFonts w:ascii="GHEA Grapalat" w:hAnsi="GHEA Grapalat"/>
          <w:sz w:val="24"/>
          <w:szCs w:val="24"/>
        </w:rPr>
        <w:t>Կոմիտեի ֆինանսատնտեսական գործունեության վերստուգումն անցկացվում է երկու տարին մեկ անգամ</w:t>
      </w:r>
      <w:r w:rsidR="003F0EB7" w:rsidRPr="00767513">
        <w:rPr>
          <w:rFonts w:ascii="GHEA Grapalat" w:hAnsi="GHEA Grapalat"/>
          <w:sz w:val="24"/>
          <w:szCs w:val="24"/>
        </w:rPr>
        <w:t>,</w:t>
      </w:r>
      <w:r w:rsidRPr="00767513">
        <w:rPr>
          <w:rFonts w:ascii="GHEA Grapalat" w:hAnsi="GHEA Grapalat"/>
          <w:sz w:val="24"/>
          <w:szCs w:val="24"/>
        </w:rPr>
        <w:t xml:space="preserve"> </w:t>
      </w:r>
      <w:r w:rsidR="009056A3" w:rsidRPr="00767513">
        <w:rPr>
          <w:rFonts w:ascii="GHEA Grapalat" w:hAnsi="GHEA Grapalat"/>
          <w:sz w:val="24"/>
          <w:szCs w:val="24"/>
        </w:rPr>
        <w:t xml:space="preserve">ԱՊՀ մասնակից պետությունների պետական ֆինանսական վերահսկողության մարմինների ներկայացուցիչներից բաղկացած </w:t>
      </w:r>
      <w:r w:rsidRPr="00767513">
        <w:rPr>
          <w:rFonts w:ascii="GHEA Grapalat" w:hAnsi="GHEA Grapalat"/>
          <w:sz w:val="24"/>
          <w:szCs w:val="24"/>
        </w:rPr>
        <w:t>հանձնաժողովի կողմից»։</w:t>
      </w:r>
    </w:p>
    <w:p w:rsidR="008D4DD6" w:rsidRPr="00767513" w:rsidRDefault="000B5C45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1.6.</w:t>
      </w:r>
      <w:r w:rsidR="00767513" w:rsidRPr="0008202A">
        <w:rPr>
          <w:rFonts w:ascii="GHEA Grapalat" w:hAnsi="GHEA Grapalat"/>
          <w:sz w:val="24"/>
          <w:szCs w:val="24"/>
        </w:rPr>
        <w:tab/>
      </w:r>
      <w:r w:rsidRPr="00767513">
        <w:rPr>
          <w:rFonts w:ascii="GHEA Grapalat" w:hAnsi="GHEA Grapalat"/>
          <w:sz w:val="24"/>
          <w:szCs w:val="24"/>
        </w:rPr>
        <w:t>21-րդ կետը շարադրել հետ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>յալ խմբագրությամբ.</w:t>
      </w:r>
    </w:p>
    <w:p w:rsidR="008D4DD6" w:rsidRPr="00767513" w:rsidRDefault="000A021A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«21.</w:t>
      </w:r>
      <w:r w:rsidR="00767513" w:rsidRPr="0008202A">
        <w:rPr>
          <w:rFonts w:ascii="GHEA Grapalat" w:hAnsi="GHEA Grapalat"/>
          <w:sz w:val="24"/>
          <w:szCs w:val="24"/>
        </w:rPr>
        <w:tab/>
      </w:r>
      <w:r w:rsidRPr="00767513">
        <w:rPr>
          <w:rFonts w:ascii="GHEA Grapalat" w:hAnsi="GHEA Grapalat"/>
          <w:sz w:val="24"/>
          <w:szCs w:val="24"/>
        </w:rPr>
        <w:t xml:space="preserve">Կոմիտեի գտնվելու </w:t>
      </w:r>
      <w:r w:rsidR="009056A3" w:rsidRPr="00767513">
        <w:rPr>
          <w:rFonts w:ascii="GHEA Grapalat" w:hAnsi="GHEA Grapalat"/>
          <w:sz w:val="24"/>
          <w:szCs w:val="24"/>
        </w:rPr>
        <w:t xml:space="preserve">վայրը </w:t>
      </w:r>
      <w:r w:rsidRPr="00767513">
        <w:rPr>
          <w:rFonts w:ascii="GHEA Grapalat" w:hAnsi="GHEA Grapalat"/>
          <w:sz w:val="24"/>
          <w:szCs w:val="24"/>
        </w:rPr>
        <w:t xml:space="preserve">Բելառուսի </w:t>
      </w:r>
      <w:r w:rsidR="009056A3" w:rsidRPr="00767513">
        <w:rPr>
          <w:rFonts w:ascii="GHEA Grapalat" w:hAnsi="GHEA Grapalat"/>
          <w:sz w:val="24"/>
          <w:szCs w:val="24"/>
        </w:rPr>
        <w:t>Հանրապետությունն է</w:t>
      </w:r>
      <w:r w:rsidRPr="00767513">
        <w:rPr>
          <w:rFonts w:ascii="GHEA Grapalat" w:hAnsi="GHEA Grapalat"/>
          <w:sz w:val="24"/>
          <w:szCs w:val="24"/>
        </w:rPr>
        <w:t xml:space="preserve">, </w:t>
      </w:r>
      <w:r w:rsidR="009056A3" w:rsidRPr="00767513">
        <w:rPr>
          <w:rFonts w:ascii="GHEA Grapalat" w:hAnsi="GHEA Grapalat"/>
          <w:sz w:val="24"/>
          <w:szCs w:val="24"/>
        </w:rPr>
        <w:t xml:space="preserve">Մինսկ </w:t>
      </w:r>
      <w:r w:rsidRPr="00767513">
        <w:rPr>
          <w:rFonts w:ascii="GHEA Grapalat" w:hAnsi="GHEA Grapalat"/>
          <w:sz w:val="24"/>
          <w:szCs w:val="24"/>
        </w:rPr>
        <w:t>քաղաքը։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Կոմիտեի բաժանմունքի գտնվելու </w:t>
      </w:r>
      <w:r w:rsidR="009056A3" w:rsidRPr="00767513">
        <w:rPr>
          <w:rFonts w:ascii="GHEA Grapalat" w:hAnsi="GHEA Grapalat"/>
          <w:sz w:val="24"/>
          <w:szCs w:val="24"/>
        </w:rPr>
        <w:t xml:space="preserve">վայրը </w:t>
      </w:r>
      <w:r w:rsidRPr="00767513">
        <w:rPr>
          <w:rFonts w:ascii="GHEA Grapalat" w:hAnsi="GHEA Grapalat"/>
          <w:sz w:val="24"/>
          <w:szCs w:val="24"/>
        </w:rPr>
        <w:t xml:space="preserve">Ռուսաստանի </w:t>
      </w:r>
      <w:r w:rsidR="009056A3" w:rsidRPr="00767513">
        <w:rPr>
          <w:rFonts w:ascii="GHEA Grapalat" w:hAnsi="GHEA Grapalat"/>
          <w:sz w:val="24"/>
          <w:szCs w:val="24"/>
        </w:rPr>
        <w:t>Դաշնությունն է</w:t>
      </w:r>
      <w:r w:rsidRPr="00767513">
        <w:rPr>
          <w:rFonts w:ascii="GHEA Grapalat" w:hAnsi="GHEA Grapalat"/>
          <w:sz w:val="24"/>
          <w:szCs w:val="24"/>
        </w:rPr>
        <w:t xml:space="preserve">, </w:t>
      </w:r>
      <w:r w:rsidR="009056A3" w:rsidRPr="00767513">
        <w:rPr>
          <w:rFonts w:ascii="GHEA Grapalat" w:hAnsi="GHEA Grapalat"/>
          <w:sz w:val="24"/>
          <w:szCs w:val="24"/>
        </w:rPr>
        <w:t xml:space="preserve">Մոսկվա </w:t>
      </w:r>
      <w:r w:rsidRPr="00767513">
        <w:rPr>
          <w:rFonts w:ascii="GHEA Grapalat" w:hAnsi="GHEA Grapalat"/>
          <w:sz w:val="24"/>
          <w:szCs w:val="24"/>
        </w:rPr>
        <w:t>քաղաք</w:t>
      </w:r>
      <w:r w:rsidR="009056A3" w:rsidRPr="00767513">
        <w:rPr>
          <w:rFonts w:ascii="GHEA Grapalat" w:hAnsi="GHEA Grapalat"/>
          <w:sz w:val="24"/>
          <w:szCs w:val="24"/>
        </w:rPr>
        <w:t>ը</w:t>
      </w:r>
      <w:r w:rsidRPr="00767513">
        <w:rPr>
          <w:rFonts w:ascii="GHEA Grapalat" w:hAnsi="GHEA Grapalat"/>
          <w:sz w:val="24"/>
          <w:szCs w:val="24"/>
        </w:rPr>
        <w:t>։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Կոմիտեն կարող ունենալ իր բաժանմունքները Համագործակցության մասնակից պետություններում՝ ԱՊՀ պետությունների ղեկավարների խորհրդի որոշմանը համապատասխան»։</w:t>
      </w:r>
    </w:p>
    <w:p w:rsidR="008D4DD6" w:rsidRPr="00767513" w:rsidRDefault="000A021A" w:rsidP="00523D11">
      <w:pPr>
        <w:pStyle w:val="Bodytext20"/>
        <w:shd w:val="clear" w:color="auto" w:fill="auto"/>
        <w:tabs>
          <w:tab w:val="left" w:pos="1134"/>
        </w:tabs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2.</w:t>
      </w:r>
      <w:r w:rsidR="00767513" w:rsidRPr="0008202A">
        <w:rPr>
          <w:rFonts w:ascii="GHEA Grapalat" w:hAnsi="GHEA Grapalat"/>
          <w:sz w:val="24"/>
          <w:szCs w:val="24"/>
        </w:rPr>
        <w:tab/>
      </w:r>
      <w:r w:rsidRPr="00767513">
        <w:rPr>
          <w:rFonts w:ascii="GHEA Grapalat" w:hAnsi="GHEA Grapalat"/>
          <w:sz w:val="24"/>
          <w:szCs w:val="24"/>
        </w:rPr>
        <w:t>Սույն արձանագրությունն ուժի մեջ է մտնում այն ստորագրած Կողմերի կողմից այն ուժի մեջ մտնելու համար անհրաժեշտ ներպետական ընթացակարգերի կատարման մասին երրորդ ծանուցումն ավանդապահի կողմից ստանալու օրվանից 30 օրը լրանալուց հետո։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հետո։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6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Կատարված է Բիշքեկ քաղաքում 2023 թվականի հոկտեմբերի 13-ին, մեկ բնօրինակից՝ ռուսերեն։ Բնօրինակը պահվում է Անկախ Պետությունների Համագործակցության գործադիր կոմիտեում, որը սույն արձանագրություն</w:t>
      </w:r>
      <w:r w:rsidR="003F0EB7" w:rsidRPr="00767513">
        <w:rPr>
          <w:rFonts w:ascii="GHEA Grapalat" w:hAnsi="GHEA Grapalat"/>
          <w:sz w:val="24"/>
          <w:szCs w:val="24"/>
        </w:rPr>
        <w:t>ը</w:t>
      </w:r>
      <w:r w:rsidRPr="00767513">
        <w:rPr>
          <w:rFonts w:ascii="GHEA Grapalat" w:hAnsi="GHEA Grapalat"/>
          <w:sz w:val="24"/>
          <w:szCs w:val="24"/>
        </w:rPr>
        <w:t xml:space="preserve"> ստորագրած </w:t>
      </w:r>
      <w:r w:rsidR="003F0EB7" w:rsidRPr="00767513">
        <w:rPr>
          <w:rFonts w:ascii="GHEA Grapalat" w:hAnsi="GHEA Grapalat"/>
          <w:sz w:val="24"/>
          <w:szCs w:val="24"/>
        </w:rPr>
        <w:t xml:space="preserve">պետություններից </w:t>
      </w:r>
      <w:r w:rsidRPr="00767513">
        <w:rPr>
          <w:rFonts w:ascii="GHEA Grapalat" w:hAnsi="GHEA Grapalat"/>
          <w:sz w:val="24"/>
          <w:szCs w:val="24"/>
        </w:rPr>
        <w:t>յուրաքանչյուր</w:t>
      </w:r>
      <w:r w:rsidR="003F0EB7" w:rsidRPr="00767513">
        <w:rPr>
          <w:rFonts w:ascii="GHEA Grapalat" w:hAnsi="GHEA Grapalat"/>
          <w:sz w:val="24"/>
          <w:szCs w:val="24"/>
        </w:rPr>
        <w:t>ին</w:t>
      </w:r>
      <w:r w:rsidRPr="00767513">
        <w:rPr>
          <w:rFonts w:ascii="GHEA Grapalat" w:hAnsi="GHEA Grapalat"/>
          <w:sz w:val="24"/>
          <w:szCs w:val="24"/>
        </w:rPr>
        <w:t xml:space="preserve"> կուղարկի դրա հաստատված պատճենը։</w:t>
      </w:r>
    </w:p>
    <w:p w:rsidR="000B5C45" w:rsidRPr="00767513" w:rsidRDefault="000B5C45" w:rsidP="00523D11">
      <w:pPr>
        <w:pStyle w:val="Bodytext20"/>
        <w:shd w:val="clear" w:color="auto" w:fill="auto"/>
        <w:suppressAutoHyphens/>
        <w:spacing w:before="0" w:after="160" w:line="240" w:lineRule="auto"/>
        <w:ind w:left="200" w:right="220" w:firstLine="720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98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54"/>
        <w:gridCol w:w="4986"/>
      </w:tblGrid>
      <w:tr w:rsidR="008D4DD6" w:rsidRPr="00767513" w:rsidTr="00523D11">
        <w:trPr>
          <w:trHeight w:val="857"/>
        </w:trPr>
        <w:tc>
          <w:tcPr>
            <w:tcW w:w="4854" w:type="dxa"/>
            <w:shd w:val="clear" w:color="auto" w:fill="FFFFFF"/>
          </w:tcPr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Ադրբեջանի Հանրապետության կողմից՝</w:t>
            </w:r>
          </w:p>
        </w:tc>
        <w:tc>
          <w:tcPr>
            <w:tcW w:w="4986" w:type="dxa"/>
            <w:shd w:val="clear" w:color="auto" w:fill="FFFFFF"/>
          </w:tcPr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Ռուսաստանի Դաշնության կողմից՝</w:t>
            </w:r>
            <w:r w:rsidR="00C33C26"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 </w:t>
            </w:r>
          </w:p>
        </w:tc>
      </w:tr>
      <w:tr w:rsidR="008D4DD6" w:rsidRPr="00767513" w:rsidTr="00523D11">
        <w:trPr>
          <w:trHeight w:val="446"/>
        </w:trPr>
        <w:tc>
          <w:tcPr>
            <w:tcW w:w="4854" w:type="dxa"/>
            <w:shd w:val="clear" w:color="auto" w:fill="FFFFFF"/>
          </w:tcPr>
          <w:p w:rsidR="008D4DD6" w:rsidRPr="00767513" w:rsidRDefault="00767513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</w:rPr>
            </w:pPr>
            <w:r w:rsidRPr="00767513">
              <w:rPr>
                <w:rStyle w:val="Bodytext2Bold"/>
                <w:rFonts w:ascii="GHEA Grapalat" w:eastAsia="Sylfaen" w:hAnsi="GHEA Grapalat"/>
                <w:b w:val="0"/>
                <w:i/>
                <w:sz w:val="20"/>
                <w:szCs w:val="24"/>
              </w:rPr>
              <w:t xml:space="preserve">վերապահումով </w:t>
            </w:r>
            <w:r w:rsidRPr="00767513">
              <w:rPr>
                <w:rFonts w:ascii="GHEA Grapalat" w:hAnsi="GHEA Grapalat"/>
                <w:i/>
                <w:sz w:val="20"/>
              </w:rPr>
              <w:t>[ստորագրություն]</w:t>
            </w:r>
          </w:p>
        </w:tc>
        <w:tc>
          <w:tcPr>
            <w:tcW w:w="4986" w:type="dxa"/>
            <w:shd w:val="clear" w:color="auto" w:fill="FFFFFF"/>
          </w:tcPr>
          <w:p w:rsidR="008D4DD6" w:rsidRPr="00767513" w:rsidRDefault="00767513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</w:rPr>
            </w:pP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[</w:t>
            </w:r>
            <w:r w:rsidRPr="00767513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]</w:t>
            </w:r>
          </w:p>
        </w:tc>
      </w:tr>
      <w:tr w:rsidR="008D4DD6" w:rsidRPr="00767513" w:rsidTr="00523D11">
        <w:trPr>
          <w:trHeight w:val="1350"/>
        </w:trPr>
        <w:tc>
          <w:tcPr>
            <w:tcW w:w="4854" w:type="dxa"/>
            <w:shd w:val="clear" w:color="auto" w:fill="FFFFFF"/>
          </w:tcPr>
          <w:p w:rsidR="00A60BC5" w:rsidRDefault="00A60BC5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Style w:val="Bodytext2Bold"/>
                <w:rFonts w:ascii="GHEA Grapalat" w:hAnsi="GHEA Grapalat"/>
                <w:sz w:val="24"/>
                <w:szCs w:val="24"/>
              </w:rPr>
            </w:pPr>
          </w:p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Հայաստանի Հանրապետության կողմից՝</w:t>
            </w:r>
            <w:r w:rsidR="00C33C26"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 </w:t>
            </w:r>
          </w:p>
        </w:tc>
        <w:tc>
          <w:tcPr>
            <w:tcW w:w="4986" w:type="dxa"/>
            <w:shd w:val="clear" w:color="auto" w:fill="FFFFFF"/>
          </w:tcPr>
          <w:p w:rsidR="00A60BC5" w:rsidRDefault="00A60BC5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Style w:val="Bodytext2Bold"/>
                <w:rFonts w:ascii="GHEA Grapalat" w:hAnsi="GHEA Grapalat"/>
                <w:sz w:val="24"/>
                <w:szCs w:val="24"/>
              </w:rPr>
            </w:pPr>
          </w:p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b/>
                <w:bCs/>
                <w:sz w:val="24"/>
                <w:szCs w:val="24"/>
                <w:lang w:val="en-US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Տաջիկստանի Հանրապետության կողմից՝</w:t>
            </w:r>
            <w:r w:rsidR="00C33C26"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 xml:space="preserve"> </w:t>
            </w:r>
          </w:p>
        </w:tc>
      </w:tr>
      <w:tr w:rsidR="008D4DD6" w:rsidRPr="00767513" w:rsidTr="00523D11">
        <w:trPr>
          <w:trHeight w:val="446"/>
        </w:trPr>
        <w:tc>
          <w:tcPr>
            <w:tcW w:w="4854" w:type="dxa"/>
            <w:shd w:val="clear" w:color="auto" w:fill="FFFFFF"/>
            <w:vAlign w:val="bottom"/>
          </w:tcPr>
          <w:p w:rsidR="008D4DD6" w:rsidRPr="00767513" w:rsidRDefault="00767513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</w:rPr>
            </w:pP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[</w:t>
            </w:r>
            <w:r w:rsidRPr="00767513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]</w:t>
            </w:r>
          </w:p>
        </w:tc>
        <w:tc>
          <w:tcPr>
            <w:tcW w:w="4986" w:type="dxa"/>
            <w:shd w:val="clear" w:color="auto" w:fill="FFFFFF"/>
          </w:tcPr>
          <w:p w:rsidR="008D4DD6" w:rsidRPr="00767513" w:rsidRDefault="00767513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</w:rPr>
            </w:pP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[</w:t>
            </w:r>
            <w:r w:rsidRPr="00767513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]</w:t>
            </w:r>
          </w:p>
        </w:tc>
      </w:tr>
      <w:tr w:rsidR="008D4DD6" w:rsidRPr="00767513" w:rsidTr="00523D11">
        <w:trPr>
          <w:trHeight w:val="998"/>
        </w:trPr>
        <w:tc>
          <w:tcPr>
            <w:tcW w:w="4854" w:type="dxa"/>
            <w:shd w:val="clear" w:color="auto" w:fill="FFFFFF"/>
          </w:tcPr>
          <w:p w:rsidR="00A60BC5" w:rsidRDefault="00A60BC5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Style w:val="Bodytext2Bold"/>
                <w:rFonts w:ascii="GHEA Grapalat" w:hAnsi="GHEA Grapalat"/>
                <w:sz w:val="24"/>
                <w:szCs w:val="24"/>
              </w:rPr>
            </w:pPr>
          </w:p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Բելառուսի Հանրապետության կողմից՝</w:t>
            </w:r>
          </w:p>
        </w:tc>
        <w:tc>
          <w:tcPr>
            <w:tcW w:w="4986" w:type="dxa"/>
            <w:shd w:val="clear" w:color="auto" w:fill="FFFFFF"/>
          </w:tcPr>
          <w:p w:rsidR="00A60BC5" w:rsidRDefault="00A60BC5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Style w:val="Bodytext2Bold"/>
                <w:rFonts w:ascii="GHEA Grapalat" w:hAnsi="GHEA Grapalat"/>
                <w:sz w:val="24"/>
                <w:szCs w:val="24"/>
              </w:rPr>
            </w:pPr>
          </w:p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Թուրքմենստանի կողմից՝</w:t>
            </w:r>
          </w:p>
        </w:tc>
      </w:tr>
      <w:tr w:rsidR="008D4DD6" w:rsidRPr="00767513" w:rsidTr="00523D11">
        <w:trPr>
          <w:trHeight w:val="446"/>
        </w:trPr>
        <w:tc>
          <w:tcPr>
            <w:tcW w:w="4854" w:type="dxa"/>
            <w:shd w:val="clear" w:color="auto" w:fill="FFFFFF"/>
          </w:tcPr>
          <w:p w:rsidR="008D4DD6" w:rsidRPr="00767513" w:rsidRDefault="00DB7AE4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  <w:i/>
                <w:sz w:val="20"/>
              </w:rPr>
            </w:pPr>
            <w:r w:rsidRPr="00767513">
              <w:rPr>
                <w:rFonts w:ascii="GHEA Grapalat" w:hAnsi="GHEA Grapalat"/>
                <w:i/>
                <w:sz w:val="20"/>
                <w:lang w:val="en-US"/>
              </w:rPr>
              <w:lastRenderedPageBreak/>
              <w:t>[</w:t>
            </w:r>
            <w:r w:rsidR="0022501C" w:rsidRPr="00767513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]</w:t>
            </w:r>
          </w:p>
        </w:tc>
        <w:tc>
          <w:tcPr>
            <w:tcW w:w="4986" w:type="dxa"/>
            <w:shd w:val="clear" w:color="auto" w:fill="FFFFFF"/>
            <w:vAlign w:val="bottom"/>
          </w:tcPr>
          <w:p w:rsidR="008D4DD6" w:rsidRPr="00767513" w:rsidRDefault="008D4DD6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  <w:i/>
                <w:sz w:val="20"/>
              </w:rPr>
            </w:pPr>
          </w:p>
        </w:tc>
      </w:tr>
      <w:tr w:rsidR="008D4DD6" w:rsidRPr="00767513" w:rsidTr="00523D11">
        <w:trPr>
          <w:trHeight w:val="1363"/>
        </w:trPr>
        <w:tc>
          <w:tcPr>
            <w:tcW w:w="4854" w:type="dxa"/>
            <w:shd w:val="clear" w:color="auto" w:fill="FFFFFF"/>
            <w:vAlign w:val="bottom"/>
          </w:tcPr>
          <w:p w:rsidR="00A60BC5" w:rsidRDefault="00A60BC5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Style w:val="Bodytext2Bold"/>
                <w:rFonts w:ascii="GHEA Grapalat" w:hAnsi="GHEA Grapalat"/>
                <w:sz w:val="24"/>
                <w:szCs w:val="24"/>
              </w:rPr>
            </w:pPr>
          </w:p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Ղազախստանի Հանրապետության կողմից՝</w:t>
            </w:r>
          </w:p>
        </w:tc>
        <w:tc>
          <w:tcPr>
            <w:tcW w:w="4986" w:type="dxa"/>
            <w:shd w:val="clear" w:color="auto" w:fill="FFFFFF"/>
            <w:vAlign w:val="bottom"/>
          </w:tcPr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Ուզբեկստանի Հանրապետության կողմից՝</w:t>
            </w:r>
          </w:p>
        </w:tc>
      </w:tr>
      <w:tr w:rsidR="008D4DD6" w:rsidRPr="00767513" w:rsidTr="00523D11">
        <w:trPr>
          <w:trHeight w:val="446"/>
        </w:trPr>
        <w:tc>
          <w:tcPr>
            <w:tcW w:w="4854" w:type="dxa"/>
            <w:shd w:val="clear" w:color="auto" w:fill="FFFFFF"/>
          </w:tcPr>
          <w:p w:rsidR="008D4DD6" w:rsidRPr="00767513" w:rsidRDefault="00DB7AE4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  <w:i/>
                <w:sz w:val="20"/>
              </w:rPr>
            </w:pP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[</w:t>
            </w:r>
            <w:r w:rsidR="0022501C" w:rsidRPr="00767513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]</w:t>
            </w:r>
          </w:p>
        </w:tc>
        <w:tc>
          <w:tcPr>
            <w:tcW w:w="4986" w:type="dxa"/>
            <w:shd w:val="clear" w:color="auto" w:fill="FFFFFF"/>
          </w:tcPr>
          <w:p w:rsidR="008D4DD6" w:rsidRPr="00767513" w:rsidRDefault="00DB7AE4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  <w:i/>
                <w:sz w:val="20"/>
              </w:rPr>
            </w:pP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[</w:t>
            </w:r>
            <w:r w:rsidR="0022501C" w:rsidRPr="00767513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]</w:t>
            </w:r>
          </w:p>
        </w:tc>
      </w:tr>
      <w:tr w:rsidR="008D4DD6" w:rsidRPr="00767513" w:rsidTr="00523D11">
        <w:trPr>
          <w:trHeight w:val="1350"/>
        </w:trPr>
        <w:tc>
          <w:tcPr>
            <w:tcW w:w="4854" w:type="dxa"/>
            <w:shd w:val="clear" w:color="auto" w:fill="FFFFFF"/>
          </w:tcPr>
          <w:p w:rsidR="00A60BC5" w:rsidRDefault="00A60BC5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Style w:val="Bodytext2Bold"/>
                <w:rFonts w:ascii="GHEA Grapalat" w:hAnsi="GHEA Grapalat"/>
                <w:sz w:val="24"/>
                <w:szCs w:val="24"/>
              </w:rPr>
            </w:pPr>
          </w:p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Ղրղզստանի Հանրապետության կողմից՝</w:t>
            </w:r>
          </w:p>
        </w:tc>
        <w:tc>
          <w:tcPr>
            <w:tcW w:w="4986" w:type="dxa"/>
            <w:shd w:val="clear" w:color="auto" w:fill="FFFFFF"/>
          </w:tcPr>
          <w:p w:rsidR="00A60BC5" w:rsidRDefault="00A60BC5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Style w:val="Bodytext2Bold"/>
                <w:rFonts w:ascii="GHEA Grapalat" w:hAnsi="GHEA Grapalat"/>
                <w:sz w:val="24"/>
                <w:szCs w:val="24"/>
              </w:rPr>
            </w:pPr>
          </w:p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Ուկրաինայի կողմից՝</w:t>
            </w:r>
          </w:p>
        </w:tc>
      </w:tr>
      <w:tr w:rsidR="008D4DD6" w:rsidRPr="00767513" w:rsidTr="00523D11">
        <w:trPr>
          <w:trHeight w:val="504"/>
        </w:trPr>
        <w:tc>
          <w:tcPr>
            <w:tcW w:w="4854" w:type="dxa"/>
            <w:shd w:val="clear" w:color="auto" w:fill="FFFFFF"/>
          </w:tcPr>
          <w:p w:rsidR="008D4DD6" w:rsidRPr="00767513" w:rsidRDefault="00DB7AE4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  <w:i/>
              </w:rPr>
            </w:pP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[</w:t>
            </w:r>
            <w:r w:rsidR="0022501C" w:rsidRPr="00767513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767513">
              <w:rPr>
                <w:rFonts w:ascii="GHEA Grapalat" w:hAnsi="GHEA Grapalat"/>
                <w:i/>
                <w:sz w:val="20"/>
                <w:lang w:val="en-US"/>
              </w:rPr>
              <w:t>]</w:t>
            </w:r>
          </w:p>
        </w:tc>
        <w:tc>
          <w:tcPr>
            <w:tcW w:w="4986" w:type="dxa"/>
            <w:shd w:val="clear" w:color="auto" w:fill="FFFFFF"/>
          </w:tcPr>
          <w:p w:rsidR="008D4DD6" w:rsidRPr="00767513" w:rsidRDefault="008D4DD6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</w:rPr>
            </w:pPr>
          </w:p>
        </w:tc>
      </w:tr>
      <w:tr w:rsidR="008D4DD6" w:rsidRPr="00767513" w:rsidTr="00523D11">
        <w:trPr>
          <w:trHeight w:val="1350"/>
        </w:trPr>
        <w:tc>
          <w:tcPr>
            <w:tcW w:w="4854" w:type="dxa"/>
            <w:shd w:val="clear" w:color="auto" w:fill="FFFFFF"/>
          </w:tcPr>
          <w:p w:rsidR="00A60BC5" w:rsidRDefault="00A60BC5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Style w:val="Bodytext2Bold"/>
                <w:rFonts w:ascii="GHEA Grapalat" w:hAnsi="GHEA Grapalat"/>
                <w:sz w:val="24"/>
                <w:szCs w:val="24"/>
              </w:rPr>
            </w:pPr>
          </w:p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left="142" w:right="142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Bold"/>
                <w:rFonts w:ascii="GHEA Grapalat" w:hAnsi="GHEA Grapalat"/>
                <w:sz w:val="24"/>
                <w:szCs w:val="24"/>
              </w:rPr>
              <w:t>Մոլդովայի Հանրապետության կողմից՝</w:t>
            </w:r>
          </w:p>
        </w:tc>
        <w:tc>
          <w:tcPr>
            <w:tcW w:w="4986" w:type="dxa"/>
            <w:shd w:val="clear" w:color="auto" w:fill="FFFFFF"/>
          </w:tcPr>
          <w:p w:rsidR="008D4DD6" w:rsidRPr="00767513" w:rsidRDefault="008D4DD6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</w:rPr>
            </w:pPr>
          </w:p>
        </w:tc>
      </w:tr>
      <w:tr w:rsidR="00767513" w:rsidRPr="00767513" w:rsidTr="00523D11">
        <w:trPr>
          <w:trHeight w:val="504"/>
        </w:trPr>
        <w:tc>
          <w:tcPr>
            <w:tcW w:w="4854" w:type="dxa"/>
            <w:shd w:val="clear" w:color="auto" w:fill="FFFFFF"/>
          </w:tcPr>
          <w:p w:rsidR="00767513" w:rsidRDefault="00767513" w:rsidP="00523D11">
            <w:pPr>
              <w:suppressAutoHyphens/>
              <w:spacing w:after="160"/>
              <w:jc w:val="center"/>
              <w:rPr>
                <w:rStyle w:val="Bodytext2Bold"/>
                <w:rFonts w:ascii="GHEA Grapalat" w:eastAsia="Sylfaen" w:hAnsi="GHEA Grapalat" w:cs="Sylfaen"/>
                <w:b w:val="0"/>
                <w:bCs w:val="0"/>
                <w:i/>
                <w:sz w:val="20"/>
                <w:szCs w:val="24"/>
              </w:rPr>
            </w:pPr>
          </w:p>
          <w:p w:rsidR="00523D11" w:rsidRDefault="00523D11" w:rsidP="00523D11">
            <w:pPr>
              <w:suppressAutoHyphens/>
              <w:spacing w:after="160"/>
              <w:jc w:val="center"/>
              <w:rPr>
                <w:rStyle w:val="Bodytext2Bold"/>
                <w:rFonts w:ascii="GHEA Grapalat" w:eastAsia="Sylfaen" w:hAnsi="GHEA Grapalat" w:cs="Sylfaen"/>
                <w:b w:val="0"/>
                <w:bCs w:val="0"/>
                <w:i/>
                <w:sz w:val="20"/>
                <w:szCs w:val="24"/>
              </w:rPr>
            </w:pPr>
          </w:p>
          <w:p w:rsidR="00523D11" w:rsidRPr="00767513" w:rsidRDefault="00523D11" w:rsidP="00523D11">
            <w:pPr>
              <w:suppressAutoHyphens/>
              <w:spacing w:after="160"/>
              <w:jc w:val="center"/>
              <w:rPr>
                <w:rStyle w:val="Bodytext2Bold"/>
                <w:rFonts w:ascii="GHEA Grapalat" w:eastAsia="Sylfaen" w:hAnsi="GHEA Grapalat" w:cs="Sylfaen"/>
                <w:b w:val="0"/>
                <w:bCs w:val="0"/>
                <w:i/>
                <w:sz w:val="20"/>
                <w:szCs w:val="24"/>
              </w:rPr>
            </w:pPr>
          </w:p>
        </w:tc>
        <w:tc>
          <w:tcPr>
            <w:tcW w:w="4986" w:type="dxa"/>
            <w:shd w:val="clear" w:color="auto" w:fill="FFFFFF"/>
          </w:tcPr>
          <w:p w:rsidR="00767513" w:rsidRPr="00767513" w:rsidRDefault="00767513" w:rsidP="00523D11">
            <w:pPr>
              <w:suppressAutoHyphens/>
              <w:spacing w:after="160"/>
              <w:ind w:left="142" w:right="142"/>
              <w:jc w:val="center"/>
              <w:rPr>
                <w:rFonts w:ascii="GHEA Grapalat" w:hAnsi="GHEA Grapalat"/>
              </w:rPr>
            </w:pPr>
          </w:p>
        </w:tc>
      </w:tr>
    </w:tbl>
    <w:p w:rsidR="00523D11" w:rsidRDefault="00523D11" w:rsidP="00523D11">
      <w:pPr>
        <w:suppressAutoHyphens/>
        <w:spacing w:after="160"/>
        <w:rPr>
          <w:rFonts w:ascii="GHEA Grapalat" w:hAnsi="GHEA Grapalat"/>
        </w:rPr>
      </w:pPr>
    </w:p>
    <w:p w:rsidR="00523D11" w:rsidRPr="00523D11" w:rsidRDefault="00523D11" w:rsidP="00523D11">
      <w:pPr>
        <w:rPr>
          <w:rFonts w:ascii="GHEA Grapalat" w:hAnsi="GHEA Grapalat"/>
        </w:rPr>
      </w:pPr>
    </w:p>
    <w:p w:rsidR="00523D11" w:rsidRPr="00523D11" w:rsidRDefault="00523D11" w:rsidP="00523D11">
      <w:pPr>
        <w:rPr>
          <w:rFonts w:ascii="GHEA Grapalat" w:hAnsi="GHEA Grapalat"/>
        </w:rPr>
      </w:pPr>
    </w:p>
    <w:p w:rsidR="00523D11" w:rsidRPr="00523D11" w:rsidRDefault="00523D11" w:rsidP="00523D11">
      <w:pPr>
        <w:rPr>
          <w:rFonts w:ascii="GHEA Grapalat" w:hAnsi="GHEA Grapalat"/>
        </w:rPr>
      </w:pPr>
    </w:p>
    <w:p w:rsidR="00523D11" w:rsidRPr="00523D11" w:rsidRDefault="00523D11" w:rsidP="00523D11">
      <w:pPr>
        <w:rPr>
          <w:rFonts w:ascii="GHEA Grapalat" w:hAnsi="GHEA Grapalat"/>
        </w:rPr>
      </w:pPr>
    </w:p>
    <w:p w:rsidR="00523D11" w:rsidRPr="00523D11" w:rsidRDefault="00523D11" w:rsidP="00523D11">
      <w:pPr>
        <w:rPr>
          <w:rFonts w:ascii="GHEA Grapalat" w:hAnsi="GHEA Grapalat"/>
        </w:rPr>
      </w:pPr>
      <w:bookmarkStart w:id="0" w:name="_GoBack"/>
      <w:bookmarkEnd w:id="0"/>
    </w:p>
    <w:p w:rsidR="00523D11" w:rsidRDefault="00523D11" w:rsidP="00523D11">
      <w:pPr>
        <w:pStyle w:val="Bodytext40"/>
        <w:shd w:val="clear" w:color="auto" w:fill="auto"/>
        <w:suppressAutoHyphens/>
        <w:spacing w:before="0" w:after="160" w:line="240" w:lineRule="auto"/>
        <w:ind w:right="-8" w:firstLine="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</w:rPr>
        <w:tab/>
      </w:r>
      <w:r>
        <w:rPr>
          <w:rFonts w:ascii="GHEA Grapalat" w:hAnsi="GHEA Grapalat"/>
          <w:sz w:val="24"/>
          <w:szCs w:val="24"/>
        </w:rPr>
        <w:t>Արձանագրությունը Հայաստանի Հանրապետության համար ուժի մեջ է մտել 2024թ. ապրիլի 27-ին</w:t>
      </w:r>
    </w:p>
    <w:p w:rsidR="00523D11" w:rsidRPr="00523D11" w:rsidRDefault="00523D11" w:rsidP="00523D11">
      <w:pPr>
        <w:tabs>
          <w:tab w:val="left" w:pos="4107"/>
        </w:tabs>
        <w:rPr>
          <w:rFonts w:ascii="GHEA Grapalat" w:hAnsi="GHEA Grapalat"/>
        </w:rPr>
      </w:pPr>
    </w:p>
    <w:p w:rsidR="00523D11" w:rsidRPr="00523D11" w:rsidRDefault="00523D11" w:rsidP="00523D11">
      <w:pPr>
        <w:rPr>
          <w:rFonts w:ascii="GHEA Grapalat" w:hAnsi="GHEA Grapalat"/>
        </w:rPr>
      </w:pPr>
    </w:p>
    <w:p w:rsidR="00523D11" w:rsidRPr="00523D11" w:rsidRDefault="00523D11" w:rsidP="00523D11">
      <w:pPr>
        <w:rPr>
          <w:rFonts w:ascii="GHEA Grapalat" w:hAnsi="GHEA Grapalat"/>
        </w:rPr>
      </w:pPr>
    </w:p>
    <w:p w:rsidR="00523D11" w:rsidRPr="00523D11" w:rsidRDefault="00523D11" w:rsidP="00523D11">
      <w:pPr>
        <w:rPr>
          <w:rFonts w:ascii="GHEA Grapalat" w:hAnsi="GHEA Grapalat"/>
        </w:rPr>
      </w:pPr>
    </w:p>
    <w:p w:rsidR="00BC4CB4" w:rsidRPr="00523D11" w:rsidRDefault="00BC4CB4" w:rsidP="00523D11">
      <w:pPr>
        <w:rPr>
          <w:rFonts w:ascii="GHEA Grapalat" w:hAnsi="GHEA Grapalat"/>
        </w:rPr>
        <w:sectPr w:rsidR="00BC4CB4" w:rsidRPr="00523D11" w:rsidSect="0008202A">
          <w:headerReference w:type="even" r:id="rId7"/>
          <w:footerReference w:type="default" r:id="rId8"/>
          <w:footerReference w:type="first" r:id="rId9"/>
          <w:type w:val="continuous"/>
          <w:pgSz w:w="11900" w:h="16840" w:code="9"/>
          <w:pgMar w:top="1418" w:right="985" w:bottom="1418" w:left="1418" w:header="0" w:footer="528" w:gutter="0"/>
          <w:cols w:space="720"/>
          <w:noEndnote/>
          <w:titlePg/>
          <w:docGrid w:linePitch="360"/>
        </w:sectPr>
      </w:pPr>
    </w:p>
    <w:p w:rsidR="00523D11" w:rsidRDefault="00523D11" w:rsidP="00523D11">
      <w:pPr>
        <w:pStyle w:val="Bodytext40"/>
        <w:shd w:val="clear" w:color="auto" w:fill="auto"/>
        <w:suppressAutoHyphens/>
        <w:spacing w:before="0" w:after="160" w:line="240" w:lineRule="auto"/>
        <w:ind w:right="-8" w:firstLine="0"/>
        <w:jc w:val="center"/>
        <w:rPr>
          <w:rFonts w:ascii="GHEA Grapalat" w:hAnsi="GHEA Grapalat"/>
          <w:sz w:val="24"/>
          <w:szCs w:val="24"/>
        </w:rPr>
      </w:pPr>
    </w:p>
    <w:p w:rsidR="00523D11" w:rsidRDefault="00523D11" w:rsidP="00523D11">
      <w:pPr>
        <w:pStyle w:val="Bodytext40"/>
        <w:shd w:val="clear" w:color="auto" w:fill="auto"/>
        <w:suppressAutoHyphens/>
        <w:spacing w:before="0" w:after="160" w:line="240" w:lineRule="auto"/>
        <w:ind w:right="-8" w:firstLine="0"/>
        <w:jc w:val="center"/>
        <w:rPr>
          <w:rFonts w:ascii="GHEA Grapalat" w:hAnsi="GHEA Grapalat"/>
          <w:sz w:val="24"/>
          <w:szCs w:val="24"/>
        </w:rPr>
      </w:pPr>
    </w:p>
    <w:p w:rsidR="008D4DD6" w:rsidRPr="00767513" w:rsidRDefault="0008202A" w:rsidP="00523D11">
      <w:pPr>
        <w:pStyle w:val="Bodytext40"/>
        <w:shd w:val="clear" w:color="auto" w:fill="auto"/>
        <w:suppressAutoHyphens/>
        <w:spacing w:before="0" w:after="160" w:line="240" w:lineRule="auto"/>
        <w:ind w:right="-8" w:firstLine="0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Ա</w:t>
      </w:r>
      <w:r w:rsidR="000A021A" w:rsidRPr="00767513">
        <w:rPr>
          <w:rFonts w:ascii="GHEA Grapalat" w:hAnsi="GHEA Grapalat"/>
          <w:sz w:val="24"/>
          <w:szCs w:val="24"/>
        </w:rPr>
        <w:t>ԴՐԲԵՋԱՆԻ ՀԱՆՐԱՊԵՏՈՒԹՅԱՆ</w:t>
      </w:r>
    </w:p>
    <w:p w:rsidR="008D4DD6" w:rsidRPr="0008202A" w:rsidRDefault="000A021A" w:rsidP="00523D11">
      <w:pPr>
        <w:pStyle w:val="Bodytext40"/>
        <w:shd w:val="clear" w:color="auto" w:fill="auto"/>
        <w:suppressAutoHyphens/>
        <w:spacing w:before="0" w:after="160" w:line="240" w:lineRule="auto"/>
        <w:ind w:right="-8" w:firstLine="0"/>
        <w:jc w:val="center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>ՎԵՐԱՊԱՀՈՒՄ</w:t>
      </w:r>
    </w:p>
    <w:p w:rsidR="00BC4CB4" w:rsidRPr="0008202A" w:rsidRDefault="00BC4CB4" w:rsidP="00523D11">
      <w:pPr>
        <w:pStyle w:val="Bodytext40"/>
        <w:shd w:val="clear" w:color="auto" w:fill="auto"/>
        <w:suppressAutoHyphens/>
        <w:spacing w:before="0" w:after="160" w:line="240" w:lineRule="auto"/>
        <w:ind w:right="-8" w:firstLine="0"/>
        <w:jc w:val="center"/>
        <w:rPr>
          <w:rFonts w:ascii="GHEA Grapalat" w:hAnsi="GHEA Grapalat"/>
          <w:sz w:val="24"/>
          <w:szCs w:val="24"/>
        </w:rPr>
      </w:pPr>
    </w:p>
    <w:p w:rsidR="008D4DD6" w:rsidRPr="0008202A" w:rsidRDefault="000A021A" w:rsidP="00523D11">
      <w:pPr>
        <w:pStyle w:val="Bodytext40"/>
        <w:shd w:val="clear" w:color="auto" w:fill="auto"/>
        <w:suppressAutoHyphens/>
        <w:spacing w:before="0" w:after="160" w:line="240" w:lineRule="auto"/>
        <w:ind w:left="567" w:right="-8" w:firstLine="0"/>
        <w:jc w:val="center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2000 թվականի հունիսի 21-ի Արձանագրությամբ հաստատված՝ </w:t>
      </w:r>
      <w:r w:rsidR="00767513" w:rsidRPr="0008202A">
        <w:rPr>
          <w:rFonts w:ascii="GHEA Grapalat" w:hAnsi="GHEA Grapalat"/>
          <w:sz w:val="24"/>
          <w:szCs w:val="24"/>
        </w:rPr>
        <w:br/>
      </w:r>
      <w:r w:rsidRPr="00767513">
        <w:rPr>
          <w:rFonts w:ascii="GHEA Grapalat" w:hAnsi="GHEA Grapalat"/>
          <w:sz w:val="24"/>
          <w:szCs w:val="24"/>
        </w:rPr>
        <w:t xml:space="preserve">Անկախ Պետությունների Համագործակցության գործադիր կոմիտեի մասին </w:t>
      </w:r>
      <w:r w:rsidR="00FF2FF3" w:rsidRPr="00767513">
        <w:rPr>
          <w:rFonts w:ascii="GHEA Grapalat" w:hAnsi="GHEA Grapalat"/>
          <w:sz w:val="24"/>
          <w:szCs w:val="24"/>
        </w:rPr>
        <w:t>կանոնադրությունում</w:t>
      </w:r>
      <w:r w:rsidRPr="00767513">
        <w:rPr>
          <w:rFonts w:ascii="GHEA Grapalat" w:hAnsi="GHEA Grapalat"/>
          <w:sz w:val="24"/>
          <w:szCs w:val="24"/>
        </w:rPr>
        <w:t xml:space="preserve"> փոփոխություններ կատարելու </w:t>
      </w:r>
      <w:r w:rsidR="00BC4CB4" w:rsidRPr="0008202A">
        <w:rPr>
          <w:rFonts w:ascii="GHEA Grapalat" w:hAnsi="GHEA Grapalat"/>
          <w:sz w:val="24"/>
          <w:szCs w:val="24"/>
        </w:rPr>
        <w:br/>
      </w:r>
      <w:r w:rsidRPr="00767513">
        <w:rPr>
          <w:rFonts w:ascii="GHEA Grapalat" w:hAnsi="GHEA Grapalat"/>
          <w:sz w:val="24"/>
          <w:szCs w:val="24"/>
        </w:rPr>
        <w:t>մասին արձանագրության</w:t>
      </w:r>
    </w:p>
    <w:p w:rsidR="00BC4CB4" w:rsidRPr="0008202A" w:rsidRDefault="00BC4CB4" w:rsidP="00523D11">
      <w:pPr>
        <w:pStyle w:val="Bodytext40"/>
        <w:shd w:val="clear" w:color="auto" w:fill="auto"/>
        <w:suppressAutoHyphens/>
        <w:spacing w:before="0" w:after="160" w:line="240" w:lineRule="auto"/>
        <w:ind w:left="567" w:right="-8" w:firstLine="0"/>
        <w:jc w:val="center"/>
        <w:rPr>
          <w:rFonts w:ascii="GHEA Grapalat" w:hAnsi="GHEA Grapalat"/>
          <w:sz w:val="24"/>
          <w:szCs w:val="24"/>
        </w:rPr>
      </w:pP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Հաշվի առնելով Ադրբեջանի Հանրապետության՝ </w:t>
      </w:r>
      <w:r w:rsidR="003F0EB7" w:rsidRPr="00767513">
        <w:rPr>
          <w:rFonts w:ascii="GHEA Grapalat" w:hAnsi="GHEA Grapalat"/>
          <w:sz w:val="24"/>
          <w:szCs w:val="24"/>
        </w:rPr>
        <w:t>«</w:t>
      </w:r>
      <w:r w:rsidRPr="00767513">
        <w:rPr>
          <w:rFonts w:ascii="GHEA Grapalat" w:hAnsi="GHEA Grapalat"/>
          <w:sz w:val="24"/>
          <w:szCs w:val="24"/>
        </w:rPr>
        <w:t xml:space="preserve">Անկախ Պետությունների Համագործակցության գործադիր կոմիտեի </w:t>
      </w:r>
      <w:r w:rsidR="00FF2FF3" w:rsidRPr="00767513">
        <w:rPr>
          <w:rFonts w:ascii="GHEA Grapalat" w:hAnsi="GHEA Grapalat"/>
          <w:sz w:val="24"/>
          <w:szCs w:val="24"/>
        </w:rPr>
        <w:t xml:space="preserve">կանոնադրության </w:t>
      </w:r>
      <w:r w:rsidRPr="00767513">
        <w:rPr>
          <w:rFonts w:ascii="GHEA Grapalat" w:hAnsi="GHEA Grapalat"/>
          <w:sz w:val="24"/>
          <w:szCs w:val="24"/>
        </w:rPr>
        <w:t>հաստատման մասին» 2000 թվականի հունիսի 21-ի Արձանագրության</w:t>
      </w:r>
      <w:r w:rsidR="00C95F8B" w:rsidRPr="00767513">
        <w:rPr>
          <w:rFonts w:ascii="GHEA Grapalat" w:hAnsi="GHEA Grapalat"/>
          <w:sz w:val="24"/>
          <w:szCs w:val="24"/>
        </w:rPr>
        <w:t xml:space="preserve"> առնչությամբ </w:t>
      </w:r>
      <w:r w:rsidRPr="00767513">
        <w:rPr>
          <w:rFonts w:ascii="GHEA Grapalat" w:hAnsi="GHEA Grapalat"/>
          <w:sz w:val="24"/>
          <w:szCs w:val="24"/>
        </w:rPr>
        <w:t>հատուկ կարծիքը։</w:t>
      </w:r>
    </w:p>
    <w:p w:rsidR="008D4DD6" w:rsidRPr="00767513" w:rsidRDefault="000A021A" w:rsidP="00523D11">
      <w:pPr>
        <w:pStyle w:val="Bodytext20"/>
        <w:shd w:val="clear" w:color="auto" w:fill="auto"/>
        <w:suppressAutoHyphens/>
        <w:spacing w:before="0" w:after="160" w:line="240" w:lineRule="auto"/>
        <w:ind w:right="-8" w:firstLine="567"/>
        <w:rPr>
          <w:rFonts w:ascii="GHEA Grapalat" w:hAnsi="GHEA Grapalat"/>
          <w:sz w:val="24"/>
          <w:szCs w:val="24"/>
        </w:rPr>
      </w:pPr>
      <w:r w:rsidRPr="00767513">
        <w:rPr>
          <w:rFonts w:ascii="GHEA Grapalat" w:hAnsi="GHEA Grapalat"/>
          <w:sz w:val="24"/>
          <w:szCs w:val="24"/>
        </w:rPr>
        <w:t xml:space="preserve">Բացառությամբ Գլխավոր քարտուղարի՝ քաղաքական համագործակցության </w:t>
      </w:r>
      <w:r w:rsidR="00767513">
        <w:rPr>
          <w:rFonts w:ascii="GHEA Grapalat" w:hAnsi="GHEA Grapalat"/>
          <w:sz w:val="24"/>
          <w:szCs w:val="24"/>
        </w:rPr>
        <w:t>եւ</w:t>
      </w:r>
      <w:r w:rsidRPr="00767513">
        <w:rPr>
          <w:rFonts w:ascii="GHEA Grapalat" w:hAnsi="GHEA Grapalat"/>
          <w:sz w:val="24"/>
          <w:szCs w:val="24"/>
        </w:rPr>
        <w:t xml:space="preserve"> պետությունների ու միջազգային այլ միջկառավարական կազմակերպությունների հետ փոխգործակցության հարցերում ԱՊՀ ճյուղային համագործակցության մարմինների աշխատանքը համակարգելու </w:t>
      </w:r>
      <w:r w:rsidR="00A72D48" w:rsidRPr="00767513">
        <w:rPr>
          <w:rFonts w:ascii="GHEA Grapalat" w:hAnsi="GHEA Grapalat"/>
          <w:sz w:val="24"/>
          <w:szCs w:val="24"/>
        </w:rPr>
        <w:t>իրավասության</w:t>
      </w:r>
      <w:r w:rsidRPr="00767513">
        <w:rPr>
          <w:rFonts w:ascii="GHEA Grapalat" w:hAnsi="GHEA Grapalat"/>
          <w:sz w:val="24"/>
          <w:szCs w:val="24"/>
        </w:rPr>
        <w:t>։</w:t>
      </w:r>
    </w:p>
    <w:p w:rsidR="000B5C45" w:rsidRPr="00767513" w:rsidRDefault="000B5C45" w:rsidP="00523D11">
      <w:pPr>
        <w:pStyle w:val="Bodytext20"/>
        <w:shd w:val="clear" w:color="auto" w:fill="auto"/>
        <w:suppressAutoHyphens/>
        <w:spacing w:before="0" w:after="160" w:line="240" w:lineRule="auto"/>
        <w:ind w:left="700" w:right="260" w:firstLine="680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891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5"/>
        <w:gridCol w:w="2682"/>
        <w:gridCol w:w="2194"/>
      </w:tblGrid>
      <w:tr w:rsidR="008D4DD6" w:rsidRPr="00767513" w:rsidTr="00BC4CB4">
        <w:trPr>
          <w:jc w:val="center"/>
        </w:trPr>
        <w:tc>
          <w:tcPr>
            <w:tcW w:w="4035" w:type="dxa"/>
            <w:shd w:val="clear" w:color="auto" w:fill="FFFFFF"/>
            <w:vAlign w:val="center"/>
          </w:tcPr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13pt"/>
                <w:rFonts w:ascii="GHEA Grapalat" w:hAnsi="GHEA Grapalat"/>
                <w:sz w:val="24"/>
                <w:szCs w:val="24"/>
              </w:rPr>
              <w:t>Ադրբեջանի Հանրապետության նախագահ</w:t>
            </w:r>
          </w:p>
        </w:tc>
        <w:tc>
          <w:tcPr>
            <w:tcW w:w="2682" w:type="dxa"/>
            <w:shd w:val="clear" w:color="auto" w:fill="FFFFFF"/>
            <w:vAlign w:val="bottom"/>
          </w:tcPr>
          <w:p w:rsidR="008D4DD6" w:rsidRPr="00BC4CB4" w:rsidRDefault="00F82954" w:rsidP="00523D11">
            <w:pPr>
              <w:suppressAutoHyphens/>
              <w:spacing w:after="160"/>
              <w:jc w:val="center"/>
              <w:rPr>
                <w:rFonts w:ascii="GHEA Grapalat" w:hAnsi="GHEA Grapalat"/>
                <w:i/>
                <w:lang w:val="en-US"/>
              </w:rPr>
            </w:pPr>
            <w:r w:rsidRPr="00BC4CB4">
              <w:rPr>
                <w:rFonts w:ascii="GHEA Grapalat" w:hAnsi="GHEA Grapalat"/>
                <w:i/>
                <w:sz w:val="20"/>
                <w:lang w:val="en-US"/>
              </w:rPr>
              <w:t>[</w:t>
            </w:r>
            <w:r w:rsidR="0022501C" w:rsidRPr="00BC4CB4">
              <w:rPr>
                <w:rFonts w:ascii="GHEA Grapalat" w:hAnsi="GHEA Grapalat"/>
                <w:i/>
                <w:sz w:val="20"/>
              </w:rPr>
              <w:t>ստորագրություն</w:t>
            </w:r>
            <w:r w:rsidRPr="00BC4CB4">
              <w:rPr>
                <w:rFonts w:ascii="GHEA Grapalat" w:hAnsi="GHEA Grapalat"/>
                <w:i/>
                <w:sz w:val="20"/>
                <w:lang w:val="en-US"/>
              </w:rPr>
              <w:t>]</w:t>
            </w:r>
          </w:p>
        </w:tc>
        <w:tc>
          <w:tcPr>
            <w:tcW w:w="2194" w:type="dxa"/>
            <w:shd w:val="clear" w:color="auto" w:fill="FFFFFF"/>
            <w:vAlign w:val="bottom"/>
          </w:tcPr>
          <w:p w:rsidR="008D4DD6" w:rsidRPr="00767513" w:rsidRDefault="000A021A" w:rsidP="00523D11">
            <w:pPr>
              <w:pStyle w:val="Bodytext20"/>
              <w:shd w:val="clear" w:color="auto" w:fill="auto"/>
              <w:suppressAutoHyphens/>
              <w:spacing w:before="0" w:after="160" w:line="240" w:lineRule="auto"/>
              <w:ind w:right="113"/>
              <w:jc w:val="right"/>
              <w:rPr>
                <w:rFonts w:ascii="GHEA Grapalat" w:hAnsi="GHEA Grapalat"/>
                <w:sz w:val="24"/>
                <w:szCs w:val="24"/>
              </w:rPr>
            </w:pPr>
            <w:r w:rsidRPr="00767513">
              <w:rPr>
                <w:rStyle w:val="Bodytext213pt"/>
                <w:rFonts w:ascii="GHEA Grapalat" w:hAnsi="GHEA Grapalat"/>
                <w:sz w:val="24"/>
                <w:szCs w:val="24"/>
              </w:rPr>
              <w:t>Իլհամ Ալի</w:t>
            </w:r>
            <w:r w:rsidR="00767513">
              <w:rPr>
                <w:rStyle w:val="Bodytext213pt"/>
                <w:rFonts w:ascii="GHEA Grapalat" w:hAnsi="GHEA Grapalat"/>
                <w:sz w:val="24"/>
                <w:szCs w:val="24"/>
              </w:rPr>
              <w:t>եւ</w:t>
            </w:r>
          </w:p>
        </w:tc>
      </w:tr>
    </w:tbl>
    <w:p w:rsidR="008D4DD6" w:rsidRPr="00767513" w:rsidRDefault="008D4DD6" w:rsidP="00523D11">
      <w:pPr>
        <w:suppressAutoHyphens/>
        <w:spacing w:after="160"/>
        <w:rPr>
          <w:rFonts w:ascii="GHEA Grapalat" w:hAnsi="GHEA Grapalat"/>
        </w:rPr>
      </w:pPr>
    </w:p>
    <w:sectPr w:rsidR="008D4DD6" w:rsidRPr="00767513" w:rsidSect="00BC4CB4">
      <w:footerReference w:type="first" r:id="rId10"/>
      <w:pgSz w:w="11900" w:h="16840" w:code="9"/>
      <w:pgMar w:top="1418" w:right="1418" w:bottom="1418" w:left="1418" w:header="0" w:footer="52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D5B" w:rsidRDefault="00282D5B" w:rsidP="008D4DD6">
      <w:r>
        <w:separator/>
      </w:r>
    </w:p>
  </w:endnote>
  <w:endnote w:type="continuationSeparator" w:id="0">
    <w:p w:rsidR="00282D5B" w:rsidRDefault="00282D5B" w:rsidP="008D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ylfaen" w:eastAsia="Sylfaen" w:hAnsi="Sylfaen" w:cs="Sylfaen"/>
        <w:sz w:val="24"/>
        <w:szCs w:val="24"/>
      </w:rPr>
      <w:id w:val="382190438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BC4CB4" w:rsidRPr="00BC4CB4" w:rsidRDefault="00BC4CB4" w:rsidP="00BC4CB4">
        <w:pPr>
          <w:pStyle w:val="Headerorfooter0"/>
          <w:shd w:val="clear" w:color="auto" w:fill="auto"/>
          <w:tabs>
            <w:tab w:val="right" w:pos="8789"/>
          </w:tabs>
          <w:spacing w:line="240" w:lineRule="auto"/>
          <w:jc w:val="left"/>
          <w:rPr>
            <w:rFonts w:ascii="GHEA Grapalat" w:hAnsi="GHEA Grapalat"/>
            <w:sz w:val="20"/>
            <w:szCs w:val="20"/>
            <w:lang w:val="en-US"/>
          </w:rPr>
        </w:pPr>
        <w:r w:rsidRPr="00BC4CB4">
          <w:rPr>
            <w:sz w:val="20"/>
            <w:szCs w:val="20"/>
            <w:lang w:val="en-US"/>
          </w:rPr>
          <w:tab/>
        </w:r>
      </w:p>
      <w:p w:rsidR="00BC4CB4" w:rsidRPr="00BC4CB4" w:rsidRDefault="001A5054">
        <w:pPr>
          <w:pStyle w:val="Footer"/>
          <w:jc w:val="center"/>
          <w:rPr>
            <w:rFonts w:ascii="GHEA Grapalat" w:hAnsi="GHEA Grapalat"/>
          </w:rPr>
        </w:pPr>
        <w:r w:rsidRPr="00BC4CB4">
          <w:rPr>
            <w:rFonts w:ascii="GHEA Grapalat" w:hAnsi="GHEA Grapalat"/>
          </w:rPr>
          <w:fldChar w:fldCharType="begin"/>
        </w:r>
        <w:r w:rsidR="00BC4CB4" w:rsidRPr="00BC4CB4">
          <w:rPr>
            <w:rFonts w:ascii="GHEA Grapalat" w:hAnsi="GHEA Grapalat"/>
          </w:rPr>
          <w:instrText xml:space="preserve"> PAGE   \* MERGEFORMAT </w:instrText>
        </w:r>
        <w:r w:rsidRPr="00BC4CB4">
          <w:rPr>
            <w:rFonts w:ascii="GHEA Grapalat" w:hAnsi="GHEA Grapalat"/>
          </w:rPr>
          <w:fldChar w:fldCharType="separate"/>
        </w:r>
        <w:r w:rsidR="00523D11">
          <w:rPr>
            <w:rFonts w:ascii="GHEA Grapalat" w:hAnsi="GHEA Grapalat"/>
            <w:noProof/>
          </w:rPr>
          <w:t>5</w:t>
        </w:r>
        <w:r w:rsidRPr="00BC4CB4">
          <w:rPr>
            <w:rFonts w:ascii="GHEA Grapalat" w:hAnsi="GHEA Grapalat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B4" w:rsidRPr="00BC4CB4" w:rsidRDefault="00BC4CB4" w:rsidP="00BC4CB4">
    <w:pPr>
      <w:pStyle w:val="Headerorfooter0"/>
      <w:shd w:val="clear" w:color="auto" w:fill="auto"/>
      <w:tabs>
        <w:tab w:val="right" w:pos="8364"/>
      </w:tabs>
      <w:spacing w:line="240" w:lineRule="auto"/>
      <w:jc w:val="left"/>
      <w:rPr>
        <w:rFonts w:ascii="GHEA Grapalat" w:hAnsi="GHEA Grapalat"/>
        <w:sz w:val="20"/>
        <w:szCs w:val="20"/>
        <w:lang w:val="en-US"/>
      </w:rPr>
    </w:pPr>
    <w:r w:rsidRPr="00BC4CB4">
      <w:rPr>
        <w:sz w:val="20"/>
        <w:szCs w:val="20"/>
        <w:lang w:val="en-US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B4" w:rsidRPr="00BC4CB4" w:rsidRDefault="00BC4CB4" w:rsidP="00BC4C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D5B" w:rsidRDefault="00282D5B"/>
  </w:footnote>
  <w:footnote w:type="continuationSeparator" w:id="0">
    <w:p w:rsidR="00282D5B" w:rsidRDefault="00282D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D6" w:rsidRDefault="00282D5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99.35pt;margin-top:36.85pt;width:6pt;height:9.35pt;z-index:-251658752;mso-wrap-style:none;mso-wrap-distance-left:5pt;mso-wrap-distance-right:5pt;mso-position-horizontal-relative:page;mso-position-vertical-relative:page" wrapcoords="0 0" filled="f" stroked="f">
          <v:textbox style="mso-next-textbox:#_x0000_s2055;mso-fit-shape-to-text:t" inset="0,0,0,0">
            <w:txbxContent>
              <w:p w:rsidR="008D4DD6" w:rsidRDefault="009D1EF6">
                <w:pPr>
                  <w:pStyle w:val="Headerorfooter0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B5C45" w:rsidRPr="000B5C45">
                  <w:rPr>
                    <w:rStyle w:val="Headerorfooter1"/>
                    <w:noProof/>
                  </w:rPr>
                  <w:t>4</w:t>
                </w:r>
                <w:r>
                  <w:rPr>
                    <w:rStyle w:val="Headerorfooter1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F1B9D"/>
    <w:multiLevelType w:val="multilevel"/>
    <w:tmpl w:val="FA46DF5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FA0916"/>
    <w:multiLevelType w:val="multilevel"/>
    <w:tmpl w:val="7116F238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141"/>
  <w:drawingGridHorizontalSpacing w:val="120"/>
  <w:drawingGridVerticalSpacing w:val="181"/>
  <w:displayHorizontalDrawingGridEvery w:val="2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D4DD6"/>
    <w:rsid w:val="00045C09"/>
    <w:rsid w:val="0006552D"/>
    <w:rsid w:val="0008202A"/>
    <w:rsid w:val="000A021A"/>
    <w:rsid w:val="000A56BA"/>
    <w:rsid w:val="000B5C45"/>
    <w:rsid w:val="00193228"/>
    <w:rsid w:val="001A5054"/>
    <w:rsid w:val="001E4E2D"/>
    <w:rsid w:val="001E73DD"/>
    <w:rsid w:val="0022501C"/>
    <w:rsid w:val="00282D5B"/>
    <w:rsid w:val="0030136C"/>
    <w:rsid w:val="003411E3"/>
    <w:rsid w:val="00353A4E"/>
    <w:rsid w:val="003F0EB7"/>
    <w:rsid w:val="003F3E8C"/>
    <w:rsid w:val="00443571"/>
    <w:rsid w:val="004D002C"/>
    <w:rsid w:val="004F6AAA"/>
    <w:rsid w:val="004F7CC0"/>
    <w:rsid w:val="00523D11"/>
    <w:rsid w:val="00523F2B"/>
    <w:rsid w:val="00535678"/>
    <w:rsid w:val="005C52D9"/>
    <w:rsid w:val="005F1CAE"/>
    <w:rsid w:val="006267E6"/>
    <w:rsid w:val="00692B83"/>
    <w:rsid w:val="00756AAC"/>
    <w:rsid w:val="00756B90"/>
    <w:rsid w:val="00767513"/>
    <w:rsid w:val="00775E17"/>
    <w:rsid w:val="007E40F0"/>
    <w:rsid w:val="00820EB7"/>
    <w:rsid w:val="00844C99"/>
    <w:rsid w:val="008D4DD6"/>
    <w:rsid w:val="009056A3"/>
    <w:rsid w:val="00971A23"/>
    <w:rsid w:val="009D097B"/>
    <w:rsid w:val="009D1EF6"/>
    <w:rsid w:val="009E0000"/>
    <w:rsid w:val="00A32F08"/>
    <w:rsid w:val="00A60BC5"/>
    <w:rsid w:val="00A72D48"/>
    <w:rsid w:val="00A85B41"/>
    <w:rsid w:val="00B022FA"/>
    <w:rsid w:val="00B93D8D"/>
    <w:rsid w:val="00BC4CB4"/>
    <w:rsid w:val="00C33C26"/>
    <w:rsid w:val="00C546C9"/>
    <w:rsid w:val="00C95F8B"/>
    <w:rsid w:val="00D71FF6"/>
    <w:rsid w:val="00D73F79"/>
    <w:rsid w:val="00DB7AE4"/>
    <w:rsid w:val="00E76DDA"/>
    <w:rsid w:val="00EA7FCE"/>
    <w:rsid w:val="00EB76F8"/>
    <w:rsid w:val="00EC2B4F"/>
    <w:rsid w:val="00F82954"/>
    <w:rsid w:val="00FA5460"/>
    <w:rsid w:val="00FF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3E66A2AE"/>
  <w15:docId w15:val="{F0A06711-44F8-4554-BF29-89D94FE6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ylfaen" w:hAnsi="Sylfaen" w:cs="Sylfaen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D4DD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D4DD6"/>
    <w:rPr>
      <w:color w:val="0066CC"/>
      <w:u w:val="single"/>
    </w:rPr>
  </w:style>
  <w:style w:type="character" w:customStyle="1" w:styleId="Bodytext3">
    <w:name w:val="Body text (3)_"/>
    <w:basedOn w:val="DefaultParagraphFont"/>
    <w:link w:val="Bodytext30"/>
    <w:rsid w:val="008D4D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">
    <w:name w:val="Header or footer_"/>
    <w:basedOn w:val="DefaultParagraphFont"/>
    <w:link w:val="Headerorfooter0"/>
    <w:rsid w:val="008D4D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">
    <w:name w:val="Header or footer"/>
    <w:basedOn w:val="Headerorfooter"/>
    <w:rsid w:val="008D4D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character" w:customStyle="1" w:styleId="Headerorfooter8pt">
    <w:name w:val="Header or footer + 8 pt"/>
    <w:basedOn w:val="Headerorfooter"/>
    <w:rsid w:val="008D4D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hy-AM" w:eastAsia="hy-AM" w:bidi="hy-AM"/>
    </w:rPr>
  </w:style>
  <w:style w:type="character" w:customStyle="1" w:styleId="Bodytext2">
    <w:name w:val="Body text (2)_"/>
    <w:basedOn w:val="DefaultParagraphFont"/>
    <w:link w:val="Bodytext20"/>
    <w:rsid w:val="008D4D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4">
    <w:name w:val="Body text (4)_"/>
    <w:basedOn w:val="DefaultParagraphFont"/>
    <w:link w:val="Bodytext40"/>
    <w:rsid w:val="008D4D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8pt0">
    <w:name w:val="Header or footer + 8 pt"/>
    <w:basedOn w:val="Headerorfooter"/>
    <w:rsid w:val="008D4D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hy-AM" w:eastAsia="hy-AM" w:bidi="hy-AM"/>
    </w:rPr>
  </w:style>
  <w:style w:type="character" w:customStyle="1" w:styleId="Bodytext2Bold">
    <w:name w:val="Body text (2) + Bold"/>
    <w:basedOn w:val="Bodytext2"/>
    <w:rsid w:val="008D4D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character" w:customStyle="1" w:styleId="Bodytext213pt">
    <w:name w:val="Body text (2) + 13 pt"/>
    <w:aliases w:val="Bold"/>
    <w:basedOn w:val="Bodytext2"/>
    <w:rsid w:val="008D4D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paragraph" w:customStyle="1" w:styleId="Bodytext30">
    <w:name w:val="Body text (3)"/>
    <w:basedOn w:val="Normal"/>
    <w:link w:val="Bodytext3"/>
    <w:rsid w:val="008D4DD6"/>
    <w:pPr>
      <w:shd w:val="clear" w:color="auto" w:fill="FFFFFF"/>
      <w:spacing w:line="398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erorfooter0">
    <w:name w:val="Header or footer"/>
    <w:basedOn w:val="Normal"/>
    <w:link w:val="Headerorfooter"/>
    <w:rsid w:val="008D4DD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20">
    <w:name w:val="Body text (2)"/>
    <w:basedOn w:val="Normal"/>
    <w:link w:val="Bodytext2"/>
    <w:rsid w:val="008D4DD6"/>
    <w:pPr>
      <w:shd w:val="clear" w:color="auto" w:fill="FFFFFF"/>
      <w:spacing w:before="300" w:after="60" w:line="418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Bodytext40">
    <w:name w:val="Body text (4)"/>
    <w:basedOn w:val="Normal"/>
    <w:link w:val="Bodytext4"/>
    <w:rsid w:val="008D4DD6"/>
    <w:pPr>
      <w:shd w:val="clear" w:color="auto" w:fill="FFFFFF"/>
      <w:spacing w:before="60" w:after="300" w:line="0" w:lineRule="atLeast"/>
      <w:ind w:hanging="128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B5C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C45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0B5C4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C45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56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678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85B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B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B41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B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B41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 Hovhannisyan</dc:creator>
  <cp:keywords>https:/mul2-mfa.gov.am/tasks/673487/oneclick/Protocol_APH_kanonadrutyan_popoxutyun_27122023_AM.docx?token=e5de25a1ad5d5dfdb25f3896685ddd41</cp:keywords>
  <cp:lastModifiedBy>MFA</cp:lastModifiedBy>
  <cp:revision>7</cp:revision>
  <cp:lastPrinted>2024-02-15T06:15:00Z</cp:lastPrinted>
  <dcterms:created xsi:type="dcterms:W3CDTF">2024-01-12T13:17:00Z</dcterms:created>
  <dcterms:modified xsi:type="dcterms:W3CDTF">2024-06-18T08:45:00Z</dcterms:modified>
</cp:coreProperties>
</file>